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4E" w:rsidRPr="00145F4E" w:rsidRDefault="00AB6AB1" w:rsidP="00145F4E">
      <w:pPr>
        <w:spacing w:after="0" w:line="480" w:lineRule="auto"/>
        <w:jc w:val="center"/>
        <w:rPr>
          <w:sz w:val="24"/>
          <w:szCs w:val="24"/>
        </w:rPr>
      </w:pPr>
      <w:r>
        <w:rPr>
          <w:sz w:val="24"/>
          <w:szCs w:val="24"/>
        </w:rPr>
        <w:t>Student Athletes and Their Attitudes Towards Concussions: Why Student Athletes May not Report Symptoms</w:t>
      </w:r>
    </w:p>
    <w:p w:rsidR="00145F4E" w:rsidRPr="00145F4E" w:rsidRDefault="00145F4E" w:rsidP="00145F4E">
      <w:pPr>
        <w:spacing w:after="0" w:line="480" w:lineRule="auto"/>
        <w:jc w:val="center"/>
        <w:rPr>
          <w:sz w:val="24"/>
          <w:szCs w:val="24"/>
        </w:rPr>
      </w:pPr>
      <w:r w:rsidRPr="00145F4E">
        <w:rPr>
          <w:sz w:val="24"/>
          <w:szCs w:val="24"/>
        </w:rPr>
        <w:t>Justin Segotta, ATC, CES</w:t>
      </w:r>
    </w:p>
    <w:p w:rsidR="00145F4E" w:rsidRPr="00145F4E" w:rsidRDefault="00145F4E" w:rsidP="00145F4E">
      <w:pPr>
        <w:spacing w:after="0" w:line="480" w:lineRule="auto"/>
        <w:jc w:val="center"/>
        <w:rPr>
          <w:sz w:val="24"/>
          <w:szCs w:val="24"/>
        </w:rPr>
      </w:pPr>
      <w:r w:rsidRPr="00145F4E">
        <w:rPr>
          <w:sz w:val="24"/>
          <w:szCs w:val="24"/>
        </w:rPr>
        <w:t>Instructor: Jim Ave, PhD, ATC</w:t>
      </w:r>
    </w:p>
    <w:p w:rsidR="00145F4E" w:rsidRPr="00145F4E" w:rsidRDefault="00145F4E" w:rsidP="00145F4E">
      <w:pPr>
        <w:spacing w:after="0" w:line="480" w:lineRule="auto"/>
        <w:jc w:val="center"/>
        <w:rPr>
          <w:sz w:val="24"/>
          <w:szCs w:val="24"/>
        </w:rPr>
      </w:pPr>
      <w:r w:rsidRPr="00145F4E">
        <w:rPr>
          <w:sz w:val="24"/>
          <w:szCs w:val="24"/>
        </w:rPr>
        <w:t xml:space="preserve">KIN 771: Research Methods in Kinesiology </w:t>
      </w:r>
    </w:p>
    <w:p w:rsidR="00145F4E" w:rsidRDefault="00145F4E" w:rsidP="00145F4E">
      <w:pPr>
        <w:spacing w:after="0" w:line="480" w:lineRule="auto"/>
        <w:jc w:val="center"/>
        <w:rPr>
          <w:sz w:val="24"/>
          <w:szCs w:val="24"/>
        </w:rPr>
      </w:pPr>
      <w:r>
        <w:rPr>
          <w:sz w:val="24"/>
          <w:szCs w:val="24"/>
        </w:rPr>
        <w:t>October 14, 2012</w:t>
      </w:r>
    </w:p>
    <w:p w:rsidR="00AB6AB1" w:rsidRDefault="00AB6AB1">
      <w:pPr>
        <w:spacing w:after="0" w:line="240" w:lineRule="auto"/>
        <w:rPr>
          <w:sz w:val="24"/>
          <w:szCs w:val="24"/>
        </w:rPr>
      </w:pPr>
      <w:r>
        <w:rPr>
          <w:sz w:val="24"/>
          <w:szCs w:val="24"/>
        </w:rPr>
        <w:br w:type="page"/>
      </w:r>
    </w:p>
    <w:p w:rsidR="00AB6AB1" w:rsidRDefault="00AB6AB1" w:rsidP="00145F4E">
      <w:pPr>
        <w:spacing w:after="0" w:line="480" w:lineRule="auto"/>
        <w:jc w:val="center"/>
        <w:rPr>
          <w:sz w:val="24"/>
          <w:szCs w:val="24"/>
        </w:rPr>
        <w:sectPr w:rsidR="00AB6AB1" w:rsidSect="00145F4E">
          <w:headerReference w:type="even" r:id="rId9"/>
          <w:headerReference w:type="default" r:id="rId10"/>
          <w:pgSz w:w="12240" w:h="15840"/>
          <w:pgMar w:top="1440" w:right="1440" w:bottom="1440" w:left="1440" w:header="720" w:footer="720" w:gutter="0"/>
          <w:cols w:space="720"/>
          <w:vAlign w:val="center"/>
          <w:docGrid w:linePitch="360"/>
        </w:sectPr>
      </w:pPr>
    </w:p>
    <w:p w:rsidR="00AB6AB1" w:rsidRDefault="00AB6AB1" w:rsidP="00AB6AB1">
      <w:pPr>
        <w:spacing w:after="0" w:line="480" w:lineRule="auto"/>
        <w:jc w:val="center"/>
        <w:rPr>
          <w:b/>
          <w:sz w:val="24"/>
          <w:szCs w:val="24"/>
        </w:rPr>
      </w:pPr>
      <w:r>
        <w:rPr>
          <w:b/>
          <w:sz w:val="24"/>
          <w:szCs w:val="24"/>
        </w:rPr>
        <w:lastRenderedPageBreak/>
        <w:t>Abstract</w:t>
      </w:r>
    </w:p>
    <w:p w:rsidR="002823BB" w:rsidRDefault="00AB6AB1" w:rsidP="00AB6AB1">
      <w:pPr>
        <w:spacing w:after="0" w:line="480" w:lineRule="auto"/>
        <w:rPr>
          <w:sz w:val="24"/>
          <w:szCs w:val="24"/>
        </w:rPr>
      </w:pPr>
      <w:r>
        <w:rPr>
          <w:sz w:val="24"/>
          <w:szCs w:val="24"/>
        </w:rPr>
        <w:t>Each day student athletes run the risk of suffering a Mild Traumatic Brain Injury (mTBI), or concussion, from participating in interscholas</w:t>
      </w:r>
      <w:r w:rsidR="00010F52">
        <w:rPr>
          <w:sz w:val="24"/>
          <w:szCs w:val="24"/>
        </w:rPr>
        <w:t xml:space="preserve">tic athletics.  Concussions and the long lasting effects that they can have on an individual’s long-term health have been in the media in recent years and many people are beginning to take notice of these effects.  The purpose of this study was to determine the attitudes in regards to concussions and the effects that those attitudes may have on reporting concussions for high-school student athletes as measured by the Rosenbaum Concussion Knowledge and Attitudes Survey-Student Version </w:t>
      </w:r>
      <w:r w:rsidR="002823BB">
        <w:rPr>
          <w:sz w:val="24"/>
          <w:szCs w:val="24"/>
        </w:rPr>
        <w:t xml:space="preserve">(RoCKAS-ST) </w:t>
      </w:r>
      <w:sdt>
        <w:sdtPr>
          <w:rPr>
            <w:sz w:val="24"/>
            <w:szCs w:val="24"/>
          </w:rPr>
          <w:id w:val="-358439054"/>
          <w:citation/>
        </w:sdtPr>
        <w:sdtContent>
          <w:r w:rsidR="002D561A">
            <w:rPr>
              <w:sz w:val="24"/>
              <w:szCs w:val="24"/>
            </w:rPr>
            <w:fldChar w:fldCharType="begin"/>
          </w:r>
          <w:r w:rsidR="00010F52">
            <w:rPr>
              <w:sz w:val="24"/>
              <w:szCs w:val="24"/>
            </w:rPr>
            <w:instrText xml:space="preserve"> CITATION Ros10 \l 1033 </w:instrText>
          </w:r>
          <w:r w:rsidR="002D561A">
            <w:rPr>
              <w:sz w:val="24"/>
              <w:szCs w:val="24"/>
            </w:rPr>
            <w:fldChar w:fldCharType="separate"/>
          </w:r>
          <w:r w:rsidR="00010F52" w:rsidRPr="00010F52">
            <w:rPr>
              <w:noProof/>
              <w:sz w:val="24"/>
              <w:szCs w:val="24"/>
            </w:rPr>
            <w:t>(Rosenbaum &amp; Arnett, 2010)</w:t>
          </w:r>
          <w:r w:rsidR="002D561A">
            <w:rPr>
              <w:sz w:val="24"/>
              <w:szCs w:val="24"/>
            </w:rPr>
            <w:fldChar w:fldCharType="end"/>
          </w:r>
        </w:sdtContent>
      </w:sdt>
      <w:r w:rsidR="00010F52">
        <w:rPr>
          <w:sz w:val="24"/>
          <w:szCs w:val="24"/>
        </w:rPr>
        <w:t>.  Student athletes from three high schools, age 14-18 years old, were randomly assigned to an experimental group (n=</w:t>
      </w:r>
      <w:r w:rsidR="009D14A4">
        <w:rPr>
          <w:sz w:val="24"/>
          <w:szCs w:val="24"/>
        </w:rPr>
        <w:t>120</w:t>
      </w:r>
      <w:r w:rsidR="002823BB">
        <w:rPr>
          <w:sz w:val="24"/>
          <w:szCs w:val="24"/>
        </w:rPr>
        <w:t>)</w:t>
      </w:r>
      <w:r w:rsidR="00010F52">
        <w:rPr>
          <w:sz w:val="24"/>
          <w:szCs w:val="24"/>
        </w:rPr>
        <w:t xml:space="preserve"> and a control group</w:t>
      </w:r>
      <w:r w:rsidR="009D14A4">
        <w:rPr>
          <w:sz w:val="24"/>
          <w:szCs w:val="24"/>
        </w:rPr>
        <w:t xml:space="preserve"> (n=120</w:t>
      </w:r>
      <w:r w:rsidR="002823BB">
        <w:rPr>
          <w:sz w:val="24"/>
          <w:szCs w:val="24"/>
        </w:rPr>
        <w:t>)</w:t>
      </w:r>
      <w:r w:rsidR="00010F52">
        <w:rPr>
          <w:sz w:val="24"/>
          <w:szCs w:val="24"/>
        </w:rPr>
        <w:t xml:space="preserve">.  </w:t>
      </w:r>
      <w:r w:rsidR="002823BB">
        <w:rPr>
          <w:sz w:val="24"/>
          <w:szCs w:val="24"/>
        </w:rPr>
        <w:t>The experimental group was given an educational seminar discussing concussions and the effects that they c</w:t>
      </w:r>
      <w:r w:rsidR="003B45EF">
        <w:rPr>
          <w:sz w:val="24"/>
          <w:szCs w:val="24"/>
        </w:rPr>
        <w:t>an have on overall health by a Certified Athletic T</w:t>
      </w:r>
      <w:r w:rsidR="002823BB">
        <w:rPr>
          <w:sz w:val="24"/>
          <w:szCs w:val="24"/>
        </w:rPr>
        <w:t xml:space="preserve">rainer.  </w:t>
      </w:r>
      <w:r w:rsidR="009D1EEB">
        <w:rPr>
          <w:sz w:val="24"/>
          <w:szCs w:val="24"/>
        </w:rPr>
        <w:t xml:space="preserve">A difference in mean scores between the two groups on the RoCKA-ST was analyzed using an analysis of variance to show a significant difference.  The experimental group that received education before taking the survey showed a higher mean score than the control group in concussion knowledge and attitude toward concussions.  Education has been shown to have an effect on the rate at which athletes report symptoms as well as overall attitude towards concussions.  </w:t>
      </w:r>
    </w:p>
    <w:p w:rsidR="002823BB" w:rsidRDefault="002823BB">
      <w:pPr>
        <w:spacing w:after="0" w:line="240" w:lineRule="auto"/>
        <w:rPr>
          <w:sz w:val="24"/>
          <w:szCs w:val="24"/>
        </w:rPr>
      </w:pPr>
      <w:r>
        <w:rPr>
          <w:sz w:val="24"/>
          <w:szCs w:val="24"/>
        </w:rPr>
        <w:br w:type="page"/>
      </w:r>
    </w:p>
    <w:p w:rsidR="002823BB" w:rsidRDefault="002823BB" w:rsidP="002823BB">
      <w:pPr>
        <w:spacing w:after="0" w:line="480" w:lineRule="auto"/>
        <w:rPr>
          <w:sz w:val="24"/>
          <w:szCs w:val="24"/>
        </w:rPr>
      </w:pPr>
      <w:r>
        <w:rPr>
          <w:sz w:val="24"/>
          <w:szCs w:val="24"/>
        </w:rPr>
        <w:t>Student Athletes and Their Attitudes Towards Concussions: Why Student Athletes May not Report Symptoms</w:t>
      </w:r>
    </w:p>
    <w:p w:rsidR="001E310A" w:rsidRDefault="00B07E64" w:rsidP="002823BB">
      <w:pPr>
        <w:spacing w:after="0" w:line="480" w:lineRule="auto"/>
        <w:rPr>
          <w:sz w:val="24"/>
          <w:szCs w:val="24"/>
        </w:rPr>
      </w:pPr>
      <w:r>
        <w:rPr>
          <w:sz w:val="24"/>
          <w:szCs w:val="24"/>
        </w:rPr>
        <w:tab/>
        <w:t xml:space="preserve">Rosenbaum and Arnett (2010) described a concussion as </w:t>
      </w:r>
      <w:r w:rsidR="009D1EEB">
        <w:rPr>
          <w:sz w:val="24"/>
          <w:szCs w:val="24"/>
        </w:rPr>
        <w:t>“a</w:t>
      </w:r>
      <w:r>
        <w:rPr>
          <w:sz w:val="24"/>
          <w:szCs w:val="24"/>
        </w:rPr>
        <w:t xml:space="preserve"> complex pathophysiological process affecting the brain induced by traumatic</w:t>
      </w:r>
      <w:r w:rsidR="001E310A">
        <w:rPr>
          <w:sz w:val="24"/>
          <w:szCs w:val="24"/>
        </w:rPr>
        <w:t xml:space="preserve"> biomechanical forces” (p. 44).  Concussions are caused by rapid acceleration, deceleration, or rota</w:t>
      </w:r>
      <w:r w:rsidR="006E066C">
        <w:rPr>
          <w:sz w:val="24"/>
          <w:szCs w:val="24"/>
        </w:rPr>
        <w:t xml:space="preserve">tion of the head that lead to </w:t>
      </w:r>
      <w:r w:rsidR="001E310A">
        <w:rPr>
          <w:sz w:val="24"/>
          <w:szCs w:val="24"/>
        </w:rPr>
        <w:t>compressive</w:t>
      </w:r>
      <w:r w:rsidR="006E066C">
        <w:rPr>
          <w:sz w:val="24"/>
          <w:szCs w:val="24"/>
        </w:rPr>
        <w:t>,</w:t>
      </w:r>
      <w:r w:rsidR="001E310A">
        <w:rPr>
          <w:sz w:val="24"/>
          <w:szCs w:val="24"/>
        </w:rPr>
        <w:t xml:space="preserve"> tensile, and shearing forces on the brain </w:t>
      </w:r>
      <w:sdt>
        <w:sdtPr>
          <w:rPr>
            <w:sz w:val="24"/>
            <w:szCs w:val="24"/>
          </w:rPr>
          <w:id w:val="-7224810"/>
          <w:citation/>
        </w:sdtPr>
        <w:sdtContent>
          <w:r w:rsidR="002D561A">
            <w:rPr>
              <w:sz w:val="24"/>
              <w:szCs w:val="24"/>
            </w:rPr>
            <w:fldChar w:fldCharType="begin"/>
          </w:r>
          <w:r w:rsidR="001E310A">
            <w:rPr>
              <w:sz w:val="24"/>
              <w:szCs w:val="24"/>
            </w:rPr>
            <w:instrText xml:space="preserve"> CITATION Wil061 \l 1033 </w:instrText>
          </w:r>
          <w:r w:rsidR="002D561A">
            <w:rPr>
              <w:sz w:val="24"/>
              <w:szCs w:val="24"/>
            </w:rPr>
            <w:fldChar w:fldCharType="separate"/>
          </w:r>
          <w:r w:rsidR="001E310A" w:rsidRPr="001E310A">
            <w:rPr>
              <w:noProof/>
              <w:sz w:val="24"/>
              <w:szCs w:val="24"/>
            </w:rPr>
            <w:t>(Williamson &amp; Goodman, 2006)</w:t>
          </w:r>
          <w:r w:rsidR="002D561A">
            <w:rPr>
              <w:sz w:val="24"/>
              <w:szCs w:val="24"/>
            </w:rPr>
            <w:fldChar w:fldCharType="end"/>
          </w:r>
        </w:sdtContent>
      </w:sdt>
      <w:r w:rsidR="001E310A">
        <w:rPr>
          <w:sz w:val="24"/>
          <w:szCs w:val="24"/>
        </w:rPr>
        <w:t>.  Only 10% of all concussions involve loss of consciousness, whil</w:t>
      </w:r>
      <w:r w:rsidR="006E066C">
        <w:rPr>
          <w:sz w:val="24"/>
          <w:szCs w:val="24"/>
        </w:rPr>
        <w:t xml:space="preserve">e more mild symptoms such as headaches occur about 80% of the time (Broglio, et al., 2010).  </w:t>
      </w:r>
      <w:r w:rsidR="001E310A">
        <w:rPr>
          <w:sz w:val="24"/>
          <w:szCs w:val="24"/>
        </w:rPr>
        <w:t xml:space="preserve">According to Yard and Comstock (2009) </w:t>
      </w:r>
      <w:r w:rsidR="009D1EEB">
        <w:rPr>
          <w:sz w:val="24"/>
          <w:szCs w:val="24"/>
        </w:rPr>
        <w:t>“high</w:t>
      </w:r>
      <w:r w:rsidR="001E310A">
        <w:rPr>
          <w:sz w:val="24"/>
          <w:szCs w:val="24"/>
        </w:rPr>
        <w:t xml:space="preserve"> school sports drew over 7 million participants during the 2006-2007 school </w:t>
      </w:r>
      <w:r w:rsidR="009D1EEB">
        <w:rPr>
          <w:sz w:val="24"/>
          <w:szCs w:val="24"/>
        </w:rPr>
        <w:t>years</w:t>
      </w:r>
      <w:r w:rsidR="001E310A">
        <w:rPr>
          <w:sz w:val="24"/>
          <w:szCs w:val="24"/>
        </w:rPr>
        <w:t xml:space="preserve">” (p. 888).  Each year high school athletes sustain a total of 100,000 concussions </w:t>
      </w:r>
      <w:sdt>
        <w:sdtPr>
          <w:rPr>
            <w:sz w:val="24"/>
            <w:szCs w:val="24"/>
          </w:rPr>
          <w:id w:val="-1471128833"/>
          <w:citation/>
        </w:sdtPr>
        <w:sdtContent>
          <w:r w:rsidR="002D561A">
            <w:rPr>
              <w:sz w:val="24"/>
              <w:szCs w:val="24"/>
            </w:rPr>
            <w:fldChar w:fldCharType="begin"/>
          </w:r>
          <w:r w:rsidR="001E310A">
            <w:rPr>
              <w:sz w:val="24"/>
              <w:szCs w:val="24"/>
            </w:rPr>
            <w:instrText xml:space="preserve"> CITATION Yar09 \l 1033 </w:instrText>
          </w:r>
          <w:r w:rsidR="002D561A">
            <w:rPr>
              <w:sz w:val="24"/>
              <w:szCs w:val="24"/>
            </w:rPr>
            <w:fldChar w:fldCharType="separate"/>
          </w:r>
          <w:r w:rsidR="001E310A" w:rsidRPr="001E310A">
            <w:rPr>
              <w:noProof/>
              <w:sz w:val="24"/>
              <w:szCs w:val="24"/>
            </w:rPr>
            <w:t>(Yard &amp; Comstock, 2009)</w:t>
          </w:r>
          <w:r w:rsidR="002D561A">
            <w:rPr>
              <w:sz w:val="24"/>
              <w:szCs w:val="24"/>
            </w:rPr>
            <w:fldChar w:fldCharType="end"/>
          </w:r>
        </w:sdtContent>
      </w:sdt>
      <w:r w:rsidR="001E310A">
        <w:rPr>
          <w:sz w:val="24"/>
          <w:szCs w:val="24"/>
        </w:rPr>
        <w:t xml:space="preserve">.  </w:t>
      </w:r>
    </w:p>
    <w:p w:rsidR="00AD6CB7" w:rsidRDefault="00B07E64" w:rsidP="001E310A">
      <w:pPr>
        <w:spacing w:after="0" w:line="480" w:lineRule="auto"/>
        <w:ind w:firstLine="720"/>
        <w:rPr>
          <w:sz w:val="24"/>
          <w:szCs w:val="24"/>
        </w:rPr>
      </w:pPr>
      <w:r>
        <w:rPr>
          <w:sz w:val="24"/>
          <w:szCs w:val="24"/>
        </w:rPr>
        <w:t xml:space="preserve"> </w:t>
      </w:r>
      <w:r w:rsidR="007E1729">
        <w:rPr>
          <w:sz w:val="24"/>
          <w:szCs w:val="24"/>
        </w:rPr>
        <w:t xml:space="preserve">According to </w:t>
      </w:r>
      <w:r w:rsidR="00716101">
        <w:rPr>
          <w:sz w:val="24"/>
          <w:szCs w:val="24"/>
        </w:rPr>
        <w:t xml:space="preserve">Tator (2012) “there has been a remarkable increase in the past 10 years in the awareness of concussion in the sport and recreation communities” (p. 293). While awareness has been on the rise there has also been widespread dissemination of this knowledge throughout many sports communities (Tator, 2012).  This means that although, much of the information that has been learned about concussions and the effects that they can have on an individual’s overall health </w:t>
      </w:r>
      <w:r w:rsidR="009D1EEB">
        <w:rPr>
          <w:sz w:val="24"/>
          <w:szCs w:val="24"/>
        </w:rPr>
        <w:t>have</w:t>
      </w:r>
      <w:r w:rsidR="00716101">
        <w:rPr>
          <w:sz w:val="24"/>
          <w:szCs w:val="24"/>
        </w:rPr>
        <w:t xml:space="preserve"> not been followed by athletes, </w:t>
      </w:r>
      <w:r w:rsidR="009D1EEB">
        <w:rPr>
          <w:sz w:val="24"/>
          <w:szCs w:val="24"/>
        </w:rPr>
        <w:t>parents</w:t>
      </w:r>
      <w:r w:rsidR="00716101">
        <w:rPr>
          <w:sz w:val="24"/>
          <w:szCs w:val="24"/>
        </w:rPr>
        <w:t xml:space="preserve"> and coaches.  </w:t>
      </w:r>
      <w:r w:rsidR="00AD6CB7">
        <w:rPr>
          <w:sz w:val="24"/>
          <w:szCs w:val="24"/>
        </w:rPr>
        <w:t xml:space="preserve">For example, there are still individuals that believe that a concussion has to be accompanied by a loss of consciousness, even though, it is known that about 95% of concussions occur without a loss of consciousness (Tator, 2012).  </w:t>
      </w:r>
    </w:p>
    <w:p w:rsidR="002823BB" w:rsidRDefault="00AD6CB7" w:rsidP="002823BB">
      <w:pPr>
        <w:spacing w:after="0" w:line="480" w:lineRule="auto"/>
        <w:rPr>
          <w:sz w:val="24"/>
          <w:szCs w:val="24"/>
        </w:rPr>
      </w:pPr>
      <w:r>
        <w:rPr>
          <w:sz w:val="24"/>
          <w:szCs w:val="24"/>
        </w:rPr>
        <w:tab/>
        <w:t xml:space="preserve">While not taking concussions seriously is an important topic there are several other reasons that lead athletes to not report symptoms associated with concussions.  </w:t>
      </w:r>
      <w:r w:rsidR="00732E5F">
        <w:rPr>
          <w:sz w:val="24"/>
          <w:szCs w:val="24"/>
        </w:rPr>
        <w:t xml:space="preserve">Weber and Edwards (2010) stated </w:t>
      </w:r>
      <w:r w:rsidR="009D1EEB">
        <w:rPr>
          <w:sz w:val="24"/>
          <w:szCs w:val="24"/>
        </w:rPr>
        <w:t>“the</w:t>
      </w:r>
      <w:r w:rsidR="00732E5F">
        <w:rPr>
          <w:sz w:val="24"/>
          <w:szCs w:val="24"/>
        </w:rPr>
        <w:t xml:space="preserve"> literature has typically shown that the athlete’s expectation concerning post-injury outcome is incorrect and rather negative” (p. 1364).   Athletes are have been found to be more open about reporting symptoms when </w:t>
      </w:r>
      <w:r w:rsidR="005B38F6">
        <w:rPr>
          <w:sz w:val="24"/>
          <w:szCs w:val="24"/>
        </w:rPr>
        <w:t xml:space="preserve">symptom based terms (i.e. dinged, bell rung) were used to describe an injury versus when direct injury questions were asked </w:t>
      </w:r>
      <w:sdt>
        <w:sdtPr>
          <w:rPr>
            <w:sz w:val="24"/>
            <w:szCs w:val="24"/>
          </w:rPr>
          <w:id w:val="263036545"/>
          <w:citation/>
        </w:sdtPr>
        <w:sdtContent>
          <w:r w:rsidR="002D561A">
            <w:rPr>
              <w:sz w:val="24"/>
              <w:szCs w:val="24"/>
            </w:rPr>
            <w:fldChar w:fldCharType="begin"/>
          </w:r>
          <w:r w:rsidR="005B38F6">
            <w:rPr>
              <w:sz w:val="24"/>
              <w:szCs w:val="24"/>
            </w:rPr>
            <w:instrText xml:space="preserve"> CITATION Web10 \l 1033 </w:instrText>
          </w:r>
          <w:r w:rsidR="002D561A">
            <w:rPr>
              <w:sz w:val="24"/>
              <w:szCs w:val="24"/>
            </w:rPr>
            <w:fldChar w:fldCharType="separate"/>
          </w:r>
          <w:r w:rsidR="005B38F6" w:rsidRPr="005B38F6">
            <w:rPr>
              <w:noProof/>
              <w:sz w:val="24"/>
              <w:szCs w:val="24"/>
            </w:rPr>
            <w:t>(Weber &amp; Edwards, 2010)</w:t>
          </w:r>
          <w:r w:rsidR="002D561A">
            <w:rPr>
              <w:sz w:val="24"/>
              <w:szCs w:val="24"/>
            </w:rPr>
            <w:fldChar w:fldCharType="end"/>
          </w:r>
        </w:sdtContent>
      </w:sdt>
      <w:r w:rsidR="005B38F6">
        <w:rPr>
          <w:sz w:val="24"/>
          <w:szCs w:val="24"/>
        </w:rPr>
        <w:t>.  The term Traumatic Brain Injury (TBI) was found to be more negative am</w:t>
      </w:r>
      <w:r w:rsidR="001E310A">
        <w:rPr>
          <w:sz w:val="24"/>
          <w:szCs w:val="24"/>
        </w:rPr>
        <w:t xml:space="preserve">ongst student-athletes versus </w:t>
      </w:r>
      <w:r w:rsidR="005B38F6">
        <w:rPr>
          <w:sz w:val="24"/>
          <w:szCs w:val="24"/>
        </w:rPr>
        <w:t xml:space="preserve">the term concussion </w:t>
      </w:r>
      <w:sdt>
        <w:sdtPr>
          <w:rPr>
            <w:sz w:val="24"/>
            <w:szCs w:val="24"/>
          </w:rPr>
          <w:id w:val="-1338833406"/>
          <w:citation/>
        </w:sdtPr>
        <w:sdtContent>
          <w:r w:rsidR="002D561A">
            <w:rPr>
              <w:sz w:val="24"/>
              <w:szCs w:val="24"/>
            </w:rPr>
            <w:fldChar w:fldCharType="begin"/>
          </w:r>
          <w:r w:rsidR="005B38F6">
            <w:rPr>
              <w:sz w:val="24"/>
              <w:szCs w:val="24"/>
            </w:rPr>
            <w:instrText xml:space="preserve"> CITATION Web10 \l 1033 </w:instrText>
          </w:r>
          <w:r w:rsidR="002D561A">
            <w:rPr>
              <w:sz w:val="24"/>
              <w:szCs w:val="24"/>
            </w:rPr>
            <w:fldChar w:fldCharType="separate"/>
          </w:r>
          <w:r w:rsidR="005B38F6" w:rsidRPr="005B38F6">
            <w:rPr>
              <w:noProof/>
              <w:sz w:val="24"/>
              <w:szCs w:val="24"/>
            </w:rPr>
            <w:t>(Weber &amp; Edwards, 2010)</w:t>
          </w:r>
          <w:r w:rsidR="002D561A">
            <w:rPr>
              <w:sz w:val="24"/>
              <w:szCs w:val="24"/>
            </w:rPr>
            <w:fldChar w:fldCharType="end"/>
          </w:r>
        </w:sdtContent>
      </w:sdt>
      <w:r w:rsidR="005B38F6">
        <w:rPr>
          <w:sz w:val="24"/>
          <w:szCs w:val="24"/>
        </w:rPr>
        <w:t>.</w:t>
      </w:r>
    </w:p>
    <w:p w:rsidR="005B38F6" w:rsidRDefault="005B38F6" w:rsidP="002823BB">
      <w:pPr>
        <w:spacing w:after="0" w:line="480" w:lineRule="auto"/>
        <w:rPr>
          <w:sz w:val="24"/>
          <w:szCs w:val="24"/>
        </w:rPr>
      </w:pPr>
      <w:r>
        <w:rPr>
          <w:sz w:val="24"/>
          <w:szCs w:val="24"/>
        </w:rPr>
        <w:tab/>
        <w:t>Another obstacle that has been found is the amount of concussion grading scales that are available to the medical communi</w:t>
      </w:r>
      <w:r w:rsidR="001E310A">
        <w:rPr>
          <w:sz w:val="24"/>
          <w:szCs w:val="24"/>
        </w:rPr>
        <w:t>ty.  Yard and Comstock stated there are “over 25 concussion grading scales that have been published” (p. 888).</w:t>
      </w:r>
      <w:r w:rsidR="006E066C">
        <w:rPr>
          <w:sz w:val="24"/>
          <w:szCs w:val="24"/>
        </w:rPr>
        <w:t xml:space="preserve">  These scales differ in concussion grading scales, and return to play guidelines.  These guidelines are based on symptoms and the time it takes for symptoms to clear.  They are not based on clinical evidence </w:t>
      </w:r>
      <w:sdt>
        <w:sdtPr>
          <w:rPr>
            <w:sz w:val="24"/>
            <w:szCs w:val="24"/>
          </w:rPr>
          <w:id w:val="-732316378"/>
          <w:citation/>
        </w:sdtPr>
        <w:sdtContent>
          <w:r w:rsidR="002D561A">
            <w:rPr>
              <w:sz w:val="24"/>
              <w:szCs w:val="24"/>
            </w:rPr>
            <w:fldChar w:fldCharType="begin"/>
          </w:r>
          <w:r w:rsidR="006E066C">
            <w:rPr>
              <w:sz w:val="24"/>
              <w:szCs w:val="24"/>
            </w:rPr>
            <w:instrText xml:space="preserve"> CITATION Yar09 \l 1033 </w:instrText>
          </w:r>
          <w:r w:rsidR="002D561A">
            <w:rPr>
              <w:sz w:val="24"/>
              <w:szCs w:val="24"/>
            </w:rPr>
            <w:fldChar w:fldCharType="separate"/>
          </w:r>
          <w:r w:rsidR="006E066C" w:rsidRPr="006E066C">
            <w:rPr>
              <w:noProof/>
              <w:sz w:val="24"/>
              <w:szCs w:val="24"/>
            </w:rPr>
            <w:t>(Yard &amp; Comstock, 2009)</w:t>
          </w:r>
          <w:r w:rsidR="002D561A">
            <w:rPr>
              <w:sz w:val="24"/>
              <w:szCs w:val="24"/>
            </w:rPr>
            <w:fldChar w:fldCharType="end"/>
          </w:r>
        </w:sdtContent>
      </w:sdt>
      <w:r w:rsidR="006E066C">
        <w:rPr>
          <w:sz w:val="24"/>
          <w:szCs w:val="24"/>
        </w:rPr>
        <w:t xml:space="preserve">.  This can make it extremely difficult on health care providers because many of these guidelines, such as the Cantu and American Academy of Neurology, have been well documented and used and student-athletes may be discouraged to report symptoms to a health care provider that aligns their guidelines with something like the International Symposium on Concussion in Sport in Prague and Zurich </w:t>
      </w:r>
      <w:sdt>
        <w:sdtPr>
          <w:rPr>
            <w:sz w:val="24"/>
            <w:szCs w:val="24"/>
          </w:rPr>
          <w:id w:val="1550488582"/>
          <w:citation/>
        </w:sdtPr>
        <w:sdtContent>
          <w:r w:rsidR="002D561A">
            <w:rPr>
              <w:sz w:val="24"/>
              <w:szCs w:val="24"/>
            </w:rPr>
            <w:fldChar w:fldCharType="begin"/>
          </w:r>
          <w:r w:rsidR="006E066C">
            <w:rPr>
              <w:sz w:val="24"/>
              <w:szCs w:val="24"/>
            </w:rPr>
            <w:instrText xml:space="preserve"> CITATION Yar09 \l 1033 </w:instrText>
          </w:r>
          <w:r w:rsidR="002D561A">
            <w:rPr>
              <w:sz w:val="24"/>
              <w:szCs w:val="24"/>
            </w:rPr>
            <w:fldChar w:fldCharType="separate"/>
          </w:r>
          <w:r w:rsidR="006E066C" w:rsidRPr="006E066C">
            <w:rPr>
              <w:noProof/>
              <w:sz w:val="24"/>
              <w:szCs w:val="24"/>
            </w:rPr>
            <w:t>(Yard &amp; Comstock, 2009)</w:t>
          </w:r>
          <w:r w:rsidR="002D561A">
            <w:rPr>
              <w:sz w:val="24"/>
              <w:szCs w:val="24"/>
            </w:rPr>
            <w:fldChar w:fldCharType="end"/>
          </w:r>
        </w:sdtContent>
      </w:sdt>
      <w:r w:rsidR="006E066C">
        <w:rPr>
          <w:sz w:val="24"/>
          <w:szCs w:val="24"/>
        </w:rPr>
        <w:t>.</w:t>
      </w:r>
    </w:p>
    <w:p w:rsidR="005B38F6" w:rsidRDefault="005B38F6" w:rsidP="002823BB">
      <w:pPr>
        <w:spacing w:after="0" w:line="480" w:lineRule="auto"/>
        <w:rPr>
          <w:sz w:val="24"/>
          <w:szCs w:val="24"/>
        </w:rPr>
      </w:pPr>
      <w:r>
        <w:rPr>
          <w:sz w:val="24"/>
          <w:szCs w:val="24"/>
        </w:rPr>
        <w:tab/>
        <w:t xml:space="preserve">One of the major problems facing the reporting rates of concussions amongst student athletes is that most of these injuries are considered to be mild </w:t>
      </w:r>
      <w:sdt>
        <w:sdtPr>
          <w:rPr>
            <w:sz w:val="24"/>
            <w:szCs w:val="24"/>
          </w:rPr>
          <w:id w:val="-597089224"/>
          <w:citation/>
        </w:sdtPr>
        <w:sdtContent>
          <w:r w:rsidR="002D561A">
            <w:rPr>
              <w:sz w:val="24"/>
              <w:szCs w:val="24"/>
            </w:rPr>
            <w:fldChar w:fldCharType="begin"/>
          </w:r>
          <w:r>
            <w:rPr>
              <w:sz w:val="24"/>
              <w:szCs w:val="24"/>
            </w:rPr>
            <w:instrText xml:space="preserve"> CITATION Wil061 \l 1033 </w:instrText>
          </w:r>
          <w:r w:rsidR="002D561A">
            <w:rPr>
              <w:sz w:val="24"/>
              <w:szCs w:val="24"/>
            </w:rPr>
            <w:fldChar w:fldCharType="separate"/>
          </w:r>
          <w:r w:rsidRPr="005B38F6">
            <w:rPr>
              <w:noProof/>
              <w:sz w:val="24"/>
              <w:szCs w:val="24"/>
            </w:rPr>
            <w:t>(Williamson &amp; Goodman, 2006)</w:t>
          </w:r>
          <w:r w:rsidR="002D561A">
            <w:rPr>
              <w:sz w:val="24"/>
              <w:szCs w:val="24"/>
            </w:rPr>
            <w:fldChar w:fldCharType="end"/>
          </w:r>
        </w:sdtContent>
      </w:sdt>
      <w:r>
        <w:rPr>
          <w:sz w:val="24"/>
          <w:szCs w:val="24"/>
        </w:rPr>
        <w:t xml:space="preserve">.  </w:t>
      </w:r>
      <w:r w:rsidR="006E066C">
        <w:rPr>
          <w:sz w:val="24"/>
          <w:szCs w:val="24"/>
        </w:rPr>
        <w:t>As many as 80% of concussions only include symptoms such as headache and fatigue</w:t>
      </w:r>
      <w:r w:rsidR="005E3E0F">
        <w:rPr>
          <w:sz w:val="24"/>
          <w:szCs w:val="24"/>
        </w:rPr>
        <w:t xml:space="preserve"> and only 10% will be considered severe (i.e. loss of consciousness)</w:t>
      </w:r>
      <w:r w:rsidR="006E066C">
        <w:rPr>
          <w:sz w:val="24"/>
          <w:szCs w:val="24"/>
        </w:rPr>
        <w:t xml:space="preserve"> (Broglio, et al., 2010).</w:t>
      </w:r>
      <w:r w:rsidR="005E3E0F">
        <w:rPr>
          <w:sz w:val="24"/>
          <w:szCs w:val="24"/>
        </w:rPr>
        <w:t xml:space="preserve">  Most student-athletes do not realize that signs and symptoms associated with a concussion can last from several minutes to several months </w:t>
      </w:r>
      <w:sdt>
        <w:sdtPr>
          <w:rPr>
            <w:sz w:val="24"/>
            <w:szCs w:val="24"/>
          </w:rPr>
          <w:id w:val="423460988"/>
          <w:citation/>
        </w:sdtPr>
        <w:sdtContent>
          <w:r w:rsidR="002D561A">
            <w:rPr>
              <w:sz w:val="24"/>
              <w:szCs w:val="24"/>
            </w:rPr>
            <w:fldChar w:fldCharType="begin"/>
          </w:r>
          <w:r w:rsidR="005E3E0F">
            <w:rPr>
              <w:sz w:val="24"/>
              <w:szCs w:val="24"/>
            </w:rPr>
            <w:instrText xml:space="preserve"> CITATION Sar101 \l 1033 </w:instrText>
          </w:r>
          <w:r w:rsidR="002D561A">
            <w:rPr>
              <w:sz w:val="24"/>
              <w:szCs w:val="24"/>
            </w:rPr>
            <w:fldChar w:fldCharType="separate"/>
          </w:r>
          <w:r w:rsidR="005E3E0F" w:rsidRPr="005E3E0F">
            <w:rPr>
              <w:noProof/>
              <w:sz w:val="24"/>
              <w:szCs w:val="24"/>
            </w:rPr>
            <w:t>(Sarmiento, Mitchko, Klein, &amp; Wong, 2010)</w:t>
          </w:r>
          <w:r w:rsidR="002D561A">
            <w:rPr>
              <w:sz w:val="24"/>
              <w:szCs w:val="24"/>
            </w:rPr>
            <w:fldChar w:fldCharType="end"/>
          </w:r>
        </w:sdtContent>
      </w:sdt>
      <w:r w:rsidR="005E3E0F">
        <w:rPr>
          <w:sz w:val="24"/>
          <w:szCs w:val="24"/>
        </w:rPr>
        <w:t xml:space="preserve">.  It is imperative that athletes receive proper education and that they are well prepared for what a concussion can mean, not only at that particular moment, but also later in life </w:t>
      </w:r>
      <w:sdt>
        <w:sdtPr>
          <w:rPr>
            <w:sz w:val="24"/>
            <w:szCs w:val="24"/>
          </w:rPr>
          <w:id w:val="-606120627"/>
          <w:citation/>
        </w:sdtPr>
        <w:sdtContent>
          <w:r w:rsidR="002D561A">
            <w:rPr>
              <w:sz w:val="24"/>
              <w:szCs w:val="24"/>
            </w:rPr>
            <w:fldChar w:fldCharType="begin"/>
          </w:r>
          <w:r w:rsidR="005E3E0F">
            <w:rPr>
              <w:sz w:val="24"/>
              <w:szCs w:val="24"/>
            </w:rPr>
            <w:instrText xml:space="preserve"> CITATION Tat12 \l 1033 </w:instrText>
          </w:r>
          <w:r w:rsidR="002D561A">
            <w:rPr>
              <w:sz w:val="24"/>
              <w:szCs w:val="24"/>
            </w:rPr>
            <w:fldChar w:fldCharType="separate"/>
          </w:r>
          <w:r w:rsidR="005E3E0F" w:rsidRPr="005E3E0F">
            <w:rPr>
              <w:noProof/>
              <w:sz w:val="24"/>
              <w:szCs w:val="24"/>
            </w:rPr>
            <w:t>(Tator, 2012)</w:t>
          </w:r>
          <w:r w:rsidR="002D561A">
            <w:rPr>
              <w:sz w:val="24"/>
              <w:szCs w:val="24"/>
            </w:rPr>
            <w:fldChar w:fldCharType="end"/>
          </w:r>
        </w:sdtContent>
      </w:sdt>
      <w:r w:rsidR="005E3E0F">
        <w:rPr>
          <w:sz w:val="24"/>
          <w:szCs w:val="24"/>
        </w:rPr>
        <w:t xml:space="preserve">.  </w:t>
      </w:r>
    </w:p>
    <w:p w:rsidR="005E3E0F" w:rsidRDefault="005E3E0F" w:rsidP="005E3E0F">
      <w:pPr>
        <w:spacing w:after="0" w:line="480" w:lineRule="auto"/>
        <w:jc w:val="center"/>
        <w:rPr>
          <w:b/>
          <w:sz w:val="24"/>
          <w:szCs w:val="24"/>
        </w:rPr>
      </w:pPr>
      <w:r>
        <w:rPr>
          <w:b/>
          <w:sz w:val="24"/>
          <w:szCs w:val="24"/>
        </w:rPr>
        <w:t>Purpose Statement</w:t>
      </w:r>
    </w:p>
    <w:p w:rsidR="005E3E0F" w:rsidRDefault="005E3E0F" w:rsidP="005E3E0F">
      <w:pPr>
        <w:spacing w:after="0" w:line="480" w:lineRule="auto"/>
        <w:rPr>
          <w:sz w:val="24"/>
          <w:szCs w:val="24"/>
        </w:rPr>
      </w:pPr>
      <w:r>
        <w:rPr>
          <w:sz w:val="24"/>
          <w:szCs w:val="24"/>
        </w:rPr>
        <w:tab/>
        <w:t>The purpose of this study was to determine the attitudes in regards to concussions and the effects that those attitudes may have on reporting concussions for high-school student athletes as measured by the Rosenbaum Concussion Knowledge and Attitudes Survey-Student Version (RoCKAS-ST)</w:t>
      </w:r>
      <w:r w:rsidR="00EE151A">
        <w:rPr>
          <w:sz w:val="24"/>
          <w:szCs w:val="24"/>
        </w:rPr>
        <w:t xml:space="preserve"> </w:t>
      </w:r>
      <w:sdt>
        <w:sdtPr>
          <w:rPr>
            <w:sz w:val="24"/>
            <w:szCs w:val="24"/>
          </w:rPr>
          <w:id w:val="12454266"/>
          <w:citation/>
        </w:sdtPr>
        <w:sdtContent>
          <w:r w:rsidR="002D561A">
            <w:rPr>
              <w:sz w:val="24"/>
              <w:szCs w:val="24"/>
            </w:rPr>
            <w:fldChar w:fldCharType="begin"/>
          </w:r>
          <w:r w:rsidR="00EE151A">
            <w:rPr>
              <w:sz w:val="24"/>
              <w:szCs w:val="24"/>
            </w:rPr>
            <w:instrText xml:space="preserve"> CITATION Ros10 \l 1033 </w:instrText>
          </w:r>
          <w:r w:rsidR="002D561A">
            <w:rPr>
              <w:sz w:val="24"/>
              <w:szCs w:val="24"/>
            </w:rPr>
            <w:fldChar w:fldCharType="separate"/>
          </w:r>
          <w:r w:rsidR="00EE151A" w:rsidRPr="005E3E0F">
            <w:rPr>
              <w:noProof/>
              <w:sz w:val="24"/>
              <w:szCs w:val="24"/>
            </w:rPr>
            <w:t>(Rosenbaum &amp; Arnett, 2010)</w:t>
          </w:r>
          <w:r w:rsidR="002D561A">
            <w:rPr>
              <w:sz w:val="24"/>
              <w:szCs w:val="24"/>
            </w:rPr>
            <w:fldChar w:fldCharType="end"/>
          </w:r>
        </w:sdtContent>
      </w:sdt>
      <w:r>
        <w:rPr>
          <w:sz w:val="24"/>
          <w:szCs w:val="24"/>
        </w:rPr>
        <w:t xml:space="preserve"> when they are properly educated ab</w:t>
      </w:r>
      <w:r w:rsidR="00EE151A">
        <w:rPr>
          <w:sz w:val="24"/>
          <w:szCs w:val="24"/>
        </w:rPr>
        <w:t>out concussions</w:t>
      </w:r>
      <w:r>
        <w:rPr>
          <w:sz w:val="24"/>
          <w:szCs w:val="24"/>
        </w:rPr>
        <w:t>.</w:t>
      </w:r>
    </w:p>
    <w:p w:rsidR="005E3E0F" w:rsidRDefault="005E3E0F" w:rsidP="005E3E0F">
      <w:pPr>
        <w:spacing w:after="0" w:line="480" w:lineRule="auto"/>
        <w:jc w:val="center"/>
        <w:rPr>
          <w:b/>
          <w:sz w:val="24"/>
          <w:szCs w:val="24"/>
        </w:rPr>
      </w:pPr>
      <w:r>
        <w:rPr>
          <w:b/>
          <w:sz w:val="24"/>
          <w:szCs w:val="24"/>
        </w:rPr>
        <w:t xml:space="preserve">Research Question </w:t>
      </w:r>
    </w:p>
    <w:p w:rsidR="00957CA2" w:rsidRDefault="005E3E0F" w:rsidP="00957CA2">
      <w:pPr>
        <w:spacing w:after="0" w:line="480" w:lineRule="auto"/>
        <w:rPr>
          <w:sz w:val="24"/>
          <w:szCs w:val="24"/>
        </w:rPr>
      </w:pPr>
      <w:r>
        <w:rPr>
          <w:sz w:val="24"/>
          <w:szCs w:val="24"/>
        </w:rPr>
        <w:tab/>
        <w:t xml:space="preserve">What effect </w:t>
      </w:r>
      <w:r w:rsidR="00957CA2">
        <w:rPr>
          <w:sz w:val="24"/>
          <w:szCs w:val="24"/>
        </w:rPr>
        <w:t>did</w:t>
      </w:r>
      <w:r>
        <w:rPr>
          <w:sz w:val="24"/>
          <w:szCs w:val="24"/>
        </w:rPr>
        <w:t xml:space="preserve"> concussion education have on the attitudes in regards to concussions and </w:t>
      </w:r>
      <w:r w:rsidR="00EA37A5">
        <w:rPr>
          <w:sz w:val="24"/>
          <w:szCs w:val="24"/>
        </w:rPr>
        <w:t>what effects did</w:t>
      </w:r>
      <w:r>
        <w:rPr>
          <w:sz w:val="24"/>
          <w:szCs w:val="24"/>
        </w:rPr>
        <w:t xml:space="preserve"> those attitudes have on reporting concussions f</w:t>
      </w:r>
      <w:r w:rsidR="00957CA2">
        <w:rPr>
          <w:sz w:val="24"/>
          <w:szCs w:val="24"/>
        </w:rPr>
        <w:t>or high school student-athletes as measured by the RoCKAS-ST</w:t>
      </w:r>
      <w:r w:rsidR="00EE151A">
        <w:rPr>
          <w:sz w:val="24"/>
          <w:szCs w:val="24"/>
        </w:rPr>
        <w:t xml:space="preserve"> (Rosenbaum and Arnett, 2010</w:t>
      </w:r>
      <w:r w:rsidR="00EA37A5">
        <w:rPr>
          <w:sz w:val="24"/>
          <w:szCs w:val="24"/>
        </w:rPr>
        <w:t>)?</w:t>
      </w:r>
    </w:p>
    <w:p w:rsidR="005E3E0F" w:rsidRDefault="005E3E0F" w:rsidP="005E3E0F">
      <w:pPr>
        <w:spacing w:after="0" w:line="480" w:lineRule="auto"/>
        <w:rPr>
          <w:sz w:val="24"/>
          <w:szCs w:val="24"/>
        </w:rPr>
      </w:pPr>
    </w:p>
    <w:p w:rsidR="005E3E0F" w:rsidRDefault="005E3E0F" w:rsidP="005E3E0F">
      <w:pPr>
        <w:spacing w:after="0" w:line="480" w:lineRule="auto"/>
        <w:jc w:val="center"/>
        <w:rPr>
          <w:b/>
          <w:sz w:val="24"/>
          <w:szCs w:val="24"/>
        </w:rPr>
      </w:pPr>
      <w:r>
        <w:rPr>
          <w:b/>
          <w:sz w:val="24"/>
          <w:szCs w:val="24"/>
        </w:rPr>
        <w:t>Null Hypothesis</w:t>
      </w:r>
    </w:p>
    <w:p w:rsidR="00957CA2" w:rsidRDefault="005E3E0F" w:rsidP="00957CA2">
      <w:pPr>
        <w:spacing w:after="0" w:line="480" w:lineRule="auto"/>
        <w:rPr>
          <w:sz w:val="24"/>
          <w:szCs w:val="24"/>
        </w:rPr>
      </w:pPr>
      <w:r>
        <w:rPr>
          <w:b/>
          <w:sz w:val="24"/>
          <w:szCs w:val="24"/>
        </w:rPr>
        <w:tab/>
      </w:r>
      <w:r>
        <w:rPr>
          <w:sz w:val="24"/>
          <w:szCs w:val="24"/>
        </w:rPr>
        <w:t xml:space="preserve">There was no significant difference on the effect that proper education had on </w:t>
      </w:r>
      <w:r w:rsidR="009A2621">
        <w:rPr>
          <w:sz w:val="24"/>
          <w:szCs w:val="24"/>
        </w:rPr>
        <w:t>attitudes about concussion and how those attitudes affected reporting rates in</w:t>
      </w:r>
      <w:r w:rsidR="00957CA2">
        <w:rPr>
          <w:sz w:val="24"/>
          <w:szCs w:val="24"/>
        </w:rPr>
        <w:t xml:space="preserve"> high school student athletes as measured by the RoCKAS-ST</w:t>
      </w:r>
      <w:r w:rsidR="00EE151A">
        <w:rPr>
          <w:sz w:val="24"/>
          <w:szCs w:val="24"/>
        </w:rPr>
        <w:t xml:space="preserve"> (Rosenbaum and Arnett, 2010)</w:t>
      </w:r>
      <w:r w:rsidR="00EA37A5">
        <w:rPr>
          <w:sz w:val="24"/>
          <w:szCs w:val="24"/>
        </w:rPr>
        <w:t>.</w:t>
      </w:r>
    </w:p>
    <w:p w:rsidR="005E3E0F" w:rsidRDefault="005E3E0F" w:rsidP="005E3E0F">
      <w:pPr>
        <w:spacing w:after="0" w:line="480" w:lineRule="auto"/>
        <w:rPr>
          <w:sz w:val="24"/>
          <w:szCs w:val="24"/>
        </w:rPr>
      </w:pPr>
    </w:p>
    <w:p w:rsidR="009A2621" w:rsidRDefault="009A2621" w:rsidP="009A2621">
      <w:pPr>
        <w:spacing w:after="0" w:line="480" w:lineRule="auto"/>
        <w:jc w:val="center"/>
        <w:rPr>
          <w:b/>
          <w:sz w:val="24"/>
          <w:szCs w:val="24"/>
        </w:rPr>
      </w:pPr>
      <w:r>
        <w:rPr>
          <w:b/>
          <w:sz w:val="24"/>
          <w:szCs w:val="24"/>
        </w:rPr>
        <w:t>Methods</w:t>
      </w:r>
    </w:p>
    <w:p w:rsidR="009A2621" w:rsidRDefault="009A2621" w:rsidP="009A2621">
      <w:pPr>
        <w:spacing w:after="0" w:line="480" w:lineRule="auto"/>
        <w:rPr>
          <w:b/>
          <w:sz w:val="24"/>
          <w:szCs w:val="24"/>
        </w:rPr>
      </w:pPr>
      <w:r>
        <w:rPr>
          <w:b/>
          <w:sz w:val="24"/>
          <w:szCs w:val="24"/>
        </w:rPr>
        <w:t>Study Design</w:t>
      </w:r>
    </w:p>
    <w:p w:rsidR="009A2621" w:rsidRDefault="009A2621" w:rsidP="009A2621">
      <w:pPr>
        <w:spacing w:after="0" w:line="480" w:lineRule="auto"/>
        <w:rPr>
          <w:sz w:val="24"/>
          <w:szCs w:val="24"/>
        </w:rPr>
      </w:pPr>
      <w:r>
        <w:rPr>
          <w:sz w:val="24"/>
          <w:szCs w:val="24"/>
        </w:rPr>
        <w:tab/>
        <w:t xml:space="preserve">This study implemented </w:t>
      </w:r>
      <w:r w:rsidR="00596604">
        <w:rPr>
          <w:sz w:val="24"/>
          <w:szCs w:val="24"/>
        </w:rPr>
        <w:t xml:space="preserve">the true experimental design with a </w:t>
      </w:r>
      <w:r w:rsidR="00743BAE">
        <w:rPr>
          <w:sz w:val="24"/>
          <w:szCs w:val="24"/>
        </w:rPr>
        <w:t>randomized group design where 24</w:t>
      </w:r>
      <w:r w:rsidR="00596604">
        <w:rPr>
          <w:sz w:val="24"/>
          <w:szCs w:val="24"/>
        </w:rPr>
        <w:t>0 participants were randomly assigned i</w:t>
      </w:r>
      <w:r w:rsidR="009D14A4">
        <w:rPr>
          <w:sz w:val="24"/>
          <w:szCs w:val="24"/>
        </w:rPr>
        <w:t>nto an experimental group (n=120</w:t>
      </w:r>
      <w:r w:rsidR="00596604">
        <w:rPr>
          <w:sz w:val="24"/>
          <w:szCs w:val="24"/>
        </w:rPr>
        <w:t>) that received education regarding concus</w:t>
      </w:r>
      <w:r w:rsidR="009D14A4">
        <w:rPr>
          <w:sz w:val="24"/>
          <w:szCs w:val="24"/>
        </w:rPr>
        <w:t>sions and a control group (n=120</w:t>
      </w:r>
      <w:r w:rsidR="00596604">
        <w:rPr>
          <w:sz w:val="24"/>
          <w:szCs w:val="24"/>
        </w:rPr>
        <w:t xml:space="preserve">) that did not receive </w:t>
      </w:r>
      <w:r w:rsidR="009D14A4">
        <w:rPr>
          <w:sz w:val="24"/>
          <w:szCs w:val="24"/>
        </w:rPr>
        <w:t xml:space="preserve">the education regarding concussions before taking the survey </w:t>
      </w:r>
      <w:sdt>
        <w:sdtPr>
          <w:rPr>
            <w:sz w:val="24"/>
            <w:szCs w:val="24"/>
          </w:rPr>
          <w:id w:val="1648467414"/>
          <w:citation/>
        </w:sdtPr>
        <w:sdtContent>
          <w:r w:rsidR="002D561A">
            <w:rPr>
              <w:sz w:val="24"/>
              <w:szCs w:val="24"/>
            </w:rPr>
            <w:fldChar w:fldCharType="begin"/>
          </w:r>
          <w:r w:rsidR="009D14A4">
            <w:rPr>
              <w:sz w:val="24"/>
              <w:szCs w:val="24"/>
            </w:rPr>
            <w:instrText xml:space="preserve"> CITATION Tho112 \l 1033 </w:instrText>
          </w:r>
          <w:r w:rsidR="002D561A">
            <w:rPr>
              <w:sz w:val="24"/>
              <w:szCs w:val="24"/>
            </w:rPr>
            <w:fldChar w:fldCharType="separate"/>
          </w:r>
          <w:r w:rsidR="009D14A4" w:rsidRPr="009D14A4">
            <w:rPr>
              <w:noProof/>
              <w:sz w:val="24"/>
              <w:szCs w:val="24"/>
            </w:rPr>
            <w:t>(Thomas, Nelson, &amp; Silverman, 2011)</w:t>
          </w:r>
          <w:r w:rsidR="002D561A">
            <w:rPr>
              <w:sz w:val="24"/>
              <w:szCs w:val="24"/>
            </w:rPr>
            <w:fldChar w:fldCharType="end"/>
          </w:r>
        </w:sdtContent>
      </w:sdt>
    </w:p>
    <w:p w:rsidR="009D14A4" w:rsidRDefault="009D14A4" w:rsidP="009A2621">
      <w:pPr>
        <w:spacing w:after="0" w:line="480" w:lineRule="auto"/>
        <w:rPr>
          <w:b/>
          <w:sz w:val="24"/>
          <w:szCs w:val="24"/>
        </w:rPr>
      </w:pPr>
      <w:r>
        <w:rPr>
          <w:b/>
          <w:sz w:val="24"/>
          <w:szCs w:val="24"/>
        </w:rPr>
        <w:t>Participants</w:t>
      </w:r>
    </w:p>
    <w:p w:rsidR="009D14A4" w:rsidRDefault="009D14A4" w:rsidP="009A2621">
      <w:pPr>
        <w:spacing w:after="0" w:line="480" w:lineRule="auto"/>
        <w:rPr>
          <w:sz w:val="24"/>
          <w:szCs w:val="24"/>
        </w:rPr>
      </w:pPr>
      <w:r>
        <w:rPr>
          <w:b/>
          <w:sz w:val="24"/>
          <w:szCs w:val="24"/>
        </w:rPr>
        <w:tab/>
      </w:r>
      <w:r>
        <w:rPr>
          <w:sz w:val="24"/>
          <w:szCs w:val="24"/>
        </w:rPr>
        <w:t>Participants in this study came from three different high schools in Northwestern New Mexico in San Juan County.  The participants for this study were randomly selected by each high school’s athletic training staff by a systematic selection where every 5</w:t>
      </w:r>
      <w:r w:rsidRPr="009D14A4">
        <w:rPr>
          <w:sz w:val="24"/>
          <w:szCs w:val="24"/>
          <w:vertAlign w:val="superscript"/>
        </w:rPr>
        <w:t>th</w:t>
      </w:r>
      <w:r>
        <w:rPr>
          <w:sz w:val="24"/>
          <w:szCs w:val="24"/>
        </w:rPr>
        <w:t xml:space="preserve"> name in their student-athlete database was asked to perform in the study</w:t>
      </w:r>
      <w:r w:rsidR="00AC6C7E">
        <w:rPr>
          <w:sz w:val="24"/>
          <w:szCs w:val="24"/>
        </w:rPr>
        <w:t xml:space="preserve"> </w:t>
      </w:r>
      <w:sdt>
        <w:sdtPr>
          <w:rPr>
            <w:sz w:val="24"/>
            <w:szCs w:val="24"/>
          </w:rPr>
          <w:id w:val="-861432379"/>
          <w:citation/>
        </w:sdtPr>
        <w:sdtContent>
          <w:r w:rsidR="002D561A">
            <w:rPr>
              <w:sz w:val="24"/>
              <w:szCs w:val="24"/>
            </w:rPr>
            <w:fldChar w:fldCharType="begin"/>
          </w:r>
          <w:r w:rsidR="00AC6C7E">
            <w:rPr>
              <w:sz w:val="24"/>
              <w:szCs w:val="24"/>
            </w:rPr>
            <w:instrText xml:space="preserve"> CITATION Tho112 \l 1033 </w:instrText>
          </w:r>
          <w:r w:rsidR="002D561A">
            <w:rPr>
              <w:sz w:val="24"/>
              <w:szCs w:val="24"/>
            </w:rPr>
            <w:fldChar w:fldCharType="separate"/>
          </w:r>
          <w:r w:rsidR="00AC6C7E" w:rsidRPr="00AC6C7E">
            <w:rPr>
              <w:noProof/>
              <w:sz w:val="24"/>
              <w:szCs w:val="24"/>
            </w:rPr>
            <w:t>(Thomas, Nelson, &amp; Silverman, 2011)</w:t>
          </w:r>
          <w:r w:rsidR="002D561A">
            <w:rPr>
              <w:sz w:val="24"/>
              <w:szCs w:val="24"/>
            </w:rPr>
            <w:fldChar w:fldCharType="end"/>
          </w:r>
        </w:sdtContent>
      </w:sdt>
      <w:r>
        <w:rPr>
          <w:sz w:val="24"/>
          <w:szCs w:val="24"/>
        </w:rPr>
        <w:t xml:space="preserve">.  A total of 240 student athletes (130 males and 110 females) participated in the study.  </w:t>
      </w:r>
      <w:r w:rsidR="00AC6C7E">
        <w:rPr>
          <w:sz w:val="24"/>
          <w:szCs w:val="24"/>
        </w:rPr>
        <w:t>The range of the age of the participants</w:t>
      </w:r>
      <w:r w:rsidR="00EE151A">
        <w:rPr>
          <w:sz w:val="24"/>
          <w:szCs w:val="24"/>
        </w:rPr>
        <w:t xml:space="preserve"> ranged</w:t>
      </w:r>
      <w:r w:rsidR="00AC6C7E">
        <w:rPr>
          <w:sz w:val="24"/>
          <w:szCs w:val="24"/>
        </w:rPr>
        <w:t xml:space="preserve"> from 14.5 to 18.1 years of age.  Each participant and their parents completed the informed consent form to participate in the study, and the Institutional Review Board (IRB) approved this research study.  The participants were randomly assigned to two different groups.  The two groups consisted of an even number of participants (n=120).  The experimental group received education about concussions prior to taking the survey while the control did not receive the education and only took the survey.  </w:t>
      </w:r>
    </w:p>
    <w:p w:rsidR="00AC6C7E" w:rsidRDefault="00AC6C7E" w:rsidP="009A2621">
      <w:pPr>
        <w:spacing w:after="0" w:line="480" w:lineRule="auto"/>
        <w:rPr>
          <w:b/>
          <w:sz w:val="24"/>
          <w:szCs w:val="24"/>
        </w:rPr>
      </w:pPr>
      <w:r>
        <w:rPr>
          <w:b/>
          <w:sz w:val="24"/>
          <w:szCs w:val="24"/>
        </w:rPr>
        <w:t>Instruments</w:t>
      </w:r>
    </w:p>
    <w:p w:rsidR="0053231E" w:rsidRDefault="00AC6C7E" w:rsidP="009A2621">
      <w:pPr>
        <w:spacing w:after="0" w:line="480" w:lineRule="auto"/>
        <w:rPr>
          <w:sz w:val="24"/>
          <w:szCs w:val="24"/>
        </w:rPr>
      </w:pPr>
      <w:r>
        <w:rPr>
          <w:b/>
          <w:sz w:val="24"/>
          <w:szCs w:val="24"/>
        </w:rPr>
        <w:tab/>
      </w:r>
      <w:r>
        <w:rPr>
          <w:sz w:val="24"/>
          <w:szCs w:val="24"/>
        </w:rPr>
        <w:t>Student athletes from both groups were given the Rosenbaum Concussion Knowledge and Attitudes Survey-Student Version (RoCKAS-ST).  The RoCKAS-ST consisted of 55 items that were divided into five sections.  Sections 1 and 2 of the RoCKAS-ST examined knowledge of the causes of concussions through true/false items</w:t>
      </w:r>
      <w:r w:rsidR="00A9180C">
        <w:rPr>
          <w:sz w:val="24"/>
          <w:szCs w:val="24"/>
        </w:rPr>
        <w:t xml:space="preserve"> (Appendix B)</w:t>
      </w:r>
      <w:r>
        <w:rPr>
          <w:sz w:val="24"/>
          <w:szCs w:val="24"/>
        </w:rPr>
        <w:t xml:space="preserve">. </w:t>
      </w:r>
      <w:r w:rsidR="00A9180C">
        <w:rPr>
          <w:sz w:val="24"/>
          <w:szCs w:val="24"/>
        </w:rPr>
        <w:t xml:space="preserve"> These items had a correct answer and knowledge of concussions was assessed (Appendix A).</w:t>
      </w:r>
      <w:r w:rsidR="00957CA2">
        <w:rPr>
          <w:sz w:val="24"/>
          <w:szCs w:val="24"/>
        </w:rPr>
        <w:t xml:space="preserve"> Scores in the 15-18 range show a good knowledge and background of concussions</w:t>
      </w:r>
    </w:p>
    <w:p w:rsidR="00A9180C" w:rsidRDefault="00EA37A5" w:rsidP="009A2621">
      <w:pPr>
        <w:spacing w:after="0" w:line="480" w:lineRule="auto"/>
        <w:rPr>
          <w:sz w:val="24"/>
          <w:szCs w:val="24"/>
        </w:rPr>
      </w:pPr>
      <w:sdt>
        <w:sdtPr>
          <w:rPr>
            <w:sz w:val="24"/>
            <w:szCs w:val="24"/>
          </w:rPr>
          <w:id w:val="1204291159"/>
          <w:citation/>
        </w:sdtPr>
        <w:sdtContent>
          <w:r w:rsidR="002D561A">
            <w:rPr>
              <w:sz w:val="24"/>
              <w:szCs w:val="24"/>
            </w:rPr>
            <w:fldChar w:fldCharType="begin"/>
          </w:r>
          <w:r w:rsidR="0053231E">
            <w:rPr>
              <w:sz w:val="24"/>
              <w:szCs w:val="24"/>
            </w:rPr>
            <w:instrText xml:space="preserve"> CITATION Ros10 \l 1033 </w:instrText>
          </w:r>
          <w:r w:rsidR="002D561A">
            <w:rPr>
              <w:sz w:val="24"/>
              <w:szCs w:val="24"/>
            </w:rPr>
            <w:fldChar w:fldCharType="separate"/>
          </w:r>
          <w:r w:rsidR="0053231E" w:rsidRPr="0053231E">
            <w:rPr>
              <w:noProof/>
              <w:sz w:val="24"/>
              <w:szCs w:val="24"/>
            </w:rPr>
            <w:t>(Rosenbaum &amp; Arnett, 2010)</w:t>
          </w:r>
          <w:r w:rsidR="002D561A">
            <w:rPr>
              <w:sz w:val="24"/>
              <w:szCs w:val="24"/>
            </w:rPr>
            <w:fldChar w:fldCharType="end"/>
          </w:r>
        </w:sdtContent>
      </w:sdt>
      <w:r w:rsidR="00957CA2">
        <w:rPr>
          <w:sz w:val="24"/>
          <w:szCs w:val="24"/>
        </w:rPr>
        <w:t>.</w:t>
      </w:r>
      <w:r w:rsidR="00AC6C7E">
        <w:rPr>
          <w:sz w:val="24"/>
          <w:szCs w:val="24"/>
        </w:rPr>
        <w:t xml:space="preserve"> </w:t>
      </w:r>
      <w:r w:rsidR="00146CFF">
        <w:rPr>
          <w:sz w:val="24"/>
          <w:szCs w:val="24"/>
        </w:rPr>
        <w:t xml:space="preserve">Section 3 and 4 measured attitude with a 5 </w:t>
      </w:r>
      <w:r w:rsidR="00A9180C">
        <w:rPr>
          <w:sz w:val="24"/>
          <w:szCs w:val="24"/>
        </w:rPr>
        <w:t>-</w:t>
      </w:r>
      <w:r w:rsidR="00146CFF">
        <w:rPr>
          <w:sz w:val="24"/>
          <w:szCs w:val="24"/>
        </w:rPr>
        <w:t>point Likert scale ranging from strongly disagree to strongly agree</w:t>
      </w:r>
      <w:r w:rsidR="00A9180C">
        <w:rPr>
          <w:sz w:val="24"/>
          <w:szCs w:val="24"/>
        </w:rPr>
        <w:t xml:space="preserve"> (Appendix B)</w:t>
      </w:r>
      <w:r w:rsidR="00146CFF">
        <w:rPr>
          <w:sz w:val="24"/>
          <w:szCs w:val="24"/>
        </w:rPr>
        <w:t>.</w:t>
      </w:r>
      <w:r w:rsidR="00A9180C">
        <w:rPr>
          <w:sz w:val="24"/>
          <w:szCs w:val="24"/>
        </w:rPr>
        <w:t xml:space="preserve">  Participants received a 1-5 score based on the safety of their response (i.e. 1 point for an unsafe response and 5 points for a safe response).</w:t>
      </w:r>
      <w:r w:rsidR="00736076">
        <w:rPr>
          <w:sz w:val="24"/>
          <w:szCs w:val="24"/>
        </w:rPr>
        <w:t xml:space="preserve"> Scores could range from 15-75 with higher scores meaning that the participants have safer attitudes</w:t>
      </w:r>
      <w:r w:rsidR="00957CA2">
        <w:rPr>
          <w:sz w:val="24"/>
          <w:szCs w:val="24"/>
        </w:rPr>
        <w:t xml:space="preserve"> (Rosenbaum and Arnett, 2010)</w:t>
      </w:r>
      <w:r w:rsidR="00736076">
        <w:rPr>
          <w:sz w:val="24"/>
          <w:szCs w:val="24"/>
        </w:rPr>
        <w:t>.</w:t>
      </w:r>
      <w:r w:rsidR="00146CFF">
        <w:rPr>
          <w:sz w:val="24"/>
          <w:szCs w:val="24"/>
        </w:rPr>
        <w:t xml:space="preserve"> </w:t>
      </w:r>
      <w:r w:rsidR="00A9180C">
        <w:rPr>
          <w:sz w:val="24"/>
          <w:szCs w:val="24"/>
        </w:rPr>
        <w:t xml:space="preserve"> Section five questioned student athletes on their knowledge of the signs and symptoms </w:t>
      </w:r>
      <w:r w:rsidR="00957CA2">
        <w:rPr>
          <w:sz w:val="24"/>
          <w:szCs w:val="24"/>
        </w:rPr>
        <w:t>associated with</w:t>
      </w:r>
      <w:r w:rsidR="00A9180C">
        <w:rPr>
          <w:sz w:val="24"/>
          <w:szCs w:val="24"/>
        </w:rPr>
        <w:t xml:space="preserve"> concussions.  Each student athlete placed a check mark next to a sign or symptom that they believed would occur with a concussion.  The total of each correct and incorrect check mark was then added to determine how aware student athletes were aware of signs and symptoms associated with concussions. </w:t>
      </w:r>
      <w:r w:rsidR="00146CFF">
        <w:rPr>
          <w:sz w:val="24"/>
          <w:szCs w:val="24"/>
        </w:rPr>
        <w:t xml:space="preserve"> Seven items were also included to assess for poor or inconsistent effort or</w:t>
      </w:r>
      <w:r w:rsidR="005A2B11">
        <w:rPr>
          <w:sz w:val="24"/>
          <w:szCs w:val="24"/>
        </w:rPr>
        <w:t xml:space="preserve"> a lack of thoughtfulness while completing the survey </w:t>
      </w:r>
      <w:sdt>
        <w:sdtPr>
          <w:rPr>
            <w:sz w:val="24"/>
            <w:szCs w:val="24"/>
          </w:rPr>
          <w:id w:val="699518387"/>
          <w:citation/>
        </w:sdtPr>
        <w:sdtContent>
          <w:r w:rsidR="002D561A">
            <w:rPr>
              <w:sz w:val="24"/>
              <w:szCs w:val="24"/>
            </w:rPr>
            <w:fldChar w:fldCharType="begin"/>
          </w:r>
          <w:r w:rsidR="005A2B11">
            <w:rPr>
              <w:sz w:val="24"/>
              <w:szCs w:val="24"/>
            </w:rPr>
            <w:instrText xml:space="preserve"> CITATION Ros10 \l 1033 </w:instrText>
          </w:r>
          <w:r w:rsidR="002D561A">
            <w:rPr>
              <w:sz w:val="24"/>
              <w:szCs w:val="24"/>
            </w:rPr>
            <w:fldChar w:fldCharType="separate"/>
          </w:r>
          <w:r w:rsidR="005A2B11" w:rsidRPr="005A2B11">
            <w:rPr>
              <w:noProof/>
              <w:sz w:val="24"/>
              <w:szCs w:val="24"/>
            </w:rPr>
            <w:t>(Rosenbaum &amp; Arnett, 2010)</w:t>
          </w:r>
          <w:r w:rsidR="002D561A">
            <w:rPr>
              <w:sz w:val="24"/>
              <w:szCs w:val="24"/>
            </w:rPr>
            <w:fldChar w:fldCharType="end"/>
          </w:r>
        </w:sdtContent>
      </w:sdt>
      <w:r w:rsidR="005A2B11">
        <w:rPr>
          <w:sz w:val="24"/>
          <w:szCs w:val="24"/>
        </w:rPr>
        <w:t xml:space="preserve">.  Both groups took the same survey and the experimental group also received education prior to taking the survey. </w:t>
      </w:r>
    </w:p>
    <w:p w:rsidR="005A2B11" w:rsidRDefault="005A2B11" w:rsidP="009A2621">
      <w:pPr>
        <w:spacing w:after="0" w:line="480" w:lineRule="auto"/>
        <w:rPr>
          <w:b/>
          <w:sz w:val="24"/>
          <w:szCs w:val="24"/>
        </w:rPr>
      </w:pPr>
      <w:r>
        <w:rPr>
          <w:b/>
          <w:sz w:val="24"/>
          <w:szCs w:val="24"/>
        </w:rPr>
        <w:t>Procedures</w:t>
      </w:r>
    </w:p>
    <w:p w:rsidR="005A2B11" w:rsidRDefault="005A2B11" w:rsidP="009A2621">
      <w:pPr>
        <w:spacing w:after="0" w:line="480" w:lineRule="auto"/>
        <w:rPr>
          <w:sz w:val="24"/>
          <w:szCs w:val="24"/>
        </w:rPr>
      </w:pPr>
      <w:r>
        <w:rPr>
          <w:sz w:val="24"/>
          <w:szCs w:val="24"/>
        </w:rPr>
        <w:tab/>
        <w:t>Each group was evenly and randomly assigned.  There were 120 participants in the experimental group that received the concussion education and then took the survey and there were 120 participants in the control group that did not receive the educational portion and only took the survey.  The participants were all student-athletes at a high school in San Juan County in Northwestern New Mexico.  They all came from the similar backgrounds and were all involved in sports that were in the</w:t>
      </w:r>
      <w:r w:rsidR="0035614D">
        <w:rPr>
          <w:sz w:val="24"/>
          <w:szCs w:val="24"/>
        </w:rPr>
        <w:t xml:space="preserve"> same classification level (4A).  The students were all given the same amount of time to complete the survey and were given very detailed directions on how to answer the questions.  The students were asked to circle their response with a black pen that was provided to them with the survey.  The total amount of time to take the survey was approximately 30 minutes per student athlete.  </w:t>
      </w:r>
    </w:p>
    <w:p w:rsidR="0035614D" w:rsidRDefault="0035614D" w:rsidP="0035614D">
      <w:pPr>
        <w:spacing w:after="0" w:line="480" w:lineRule="auto"/>
        <w:rPr>
          <w:sz w:val="24"/>
          <w:szCs w:val="24"/>
        </w:rPr>
      </w:pPr>
      <w:r>
        <w:rPr>
          <w:sz w:val="24"/>
          <w:szCs w:val="24"/>
        </w:rPr>
        <w:tab/>
        <w:t xml:space="preserve">The experimental group also received an educational session prior to taking the survey.  Education included the </w:t>
      </w:r>
      <w:r>
        <w:rPr>
          <w:i/>
          <w:sz w:val="24"/>
          <w:szCs w:val="24"/>
        </w:rPr>
        <w:t xml:space="preserve">Heads Up </w:t>
      </w:r>
      <w:r>
        <w:rPr>
          <w:sz w:val="24"/>
          <w:szCs w:val="24"/>
        </w:rPr>
        <w:t xml:space="preserve">video produced by the National Athletic Trainers Association and also material provided by the CDC Heads up: Concussion in High School Sports. This material was designed to reduce the number of sports related concussions and raise awareness and educate the athletic population </w:t>
      </w:r>
      <w:sdt>
        <w:sdtPr>
          <w:rPr>
            <w:sz w:val="24"/>
            <w:szCs w:val="24"/>
          </w:rPr>
          <w:id w:val="-1180736235"/>
          <w:citation/>
        </w:sdtPr>
        <w:sdtContent>
          <w:r w:rsidR="002D561A">
            <w:rPr>
              <w:sz w:val="24"/>
              <w:szCs w:val="24"/>
            </w:rPr>
            <w:fldChar w:fldCharType="begin"/>
          </w:r>
          <w:r>
            <w:rPr>
              <w:sz w:val="24"/>
              <w:szCs w:val="24"/>
            </w:rPr>
            <w:instrText xml:space="preserve"> CITATION Sar101 \l 1033 </w:instrText>
          </w:r>
          <w:r w:rsidR="002D561A">
            <w:rPr>
              <w:sz w:val="24"/>
              <w:szCs w:val="24"/>
            </w:rPr>
            <w:fldChar w:fldCharType="separate"/>
          </w:r>
          <w:r w:rsidRPr="0035614D">
            <w:rPr>
              <w:noProof/>
              <w:sz w:val="24"/>
              <w:szCs w:val="24"/>
            </w:rPr>
            <w:t>(Sarmiento, Mitchko, Klein, &amp; Wong, 2010)</w:t>
          </w:r>
          <w:r w:rsidR="002D561A">
            <w:rPr>
              <w:sz w:val="24"/>
              <w:szCs w:val="24"/>
            </w:rPr>
            <w:fldChar w:fldCharType="end"/>
          </w:r>
        </w:sdtContent>
      </w:sdt>
      <w:r>
        <w:rPr>
          <w:sz w:val="24"/>
          <w:szCs w:val="24"/>
        </w:rPr>
        <w:t xml:space="preserve">.  The education was athletic specific and was given by a certified athletic trainer.  The education included signs and symptoms of concussion, effects of returning to play to soon and possible outcomes from repeated concussions later in life. The educational portion of the study took approximately one hour to complete and then the experimental group was given the survey.  </w:t>
      </w:r>
    </w:p>
    <w:p w:rsidR="0035614D" w:rsidRDefault="0035614D" w:rsidP="0035614D">
      <w:pPr>
        <w:spacing w:after="0" w:line="480" w:lineRule="auto"/>
        <w:rPr>
          <w:sz w:val="24"/>
          <w:szCs w:val="24"/>
        </w:rPr>
      </w:pPr>
      <w:r>
        <w:rPr>
          <w:sz w:val="24"/>
          <w:szCs w:val="24"/>
        </w:rPr>
        <w:tab/>
        <w:t xml:space="preserve">While taking the survey students were instructed to turn off cell phones and were not allowed to have any MP3 players.  This was done to try and avoid distractions while taking the survey.  Finally students were instructed to not talk to other participants or look at their surveys.  They were instructed that it was extremely important for them to do their own work and provide their own responses.  </w:t>
      </w:r>
    </w:p>
    <w:p w:rsidR="0035614D" w:rsidRDefault="0035614D" w:rsidP="0035614D">
      <w:pPr>
        <w:spacing w:after="0" w:line="480" w:lineRule="auto"/>
        <w:rPr>
          <w:b/>
          <w:sz w:val="24"/>
          <w:szCs w:val="24"/>
        </w:rPr>
      </w:pPr>
      <w:r>
        <w:rPr>
          <w:b/>
          <w:sz w:val="24"/>
          <w:szCs w:val="24"/>
        </w:rPr>
        <w:t>Data Analysis</w:t>
      </w:r>
    </w:p>
    <w:p w:rsidR="0035614D" w:rsidRDefault="00B67E94" w:rsidP="0035614D">
      <w:pPr>
        <w:spacing w:after="0" w:line="480" w:lineRule="auto"/>
        <w:rPr>
          <w:sz w:val="24"/>
          <w:szCs w:val="24"/>
        </w:rPr>
      </w:pPr>
      <w:r>
        <w:rPr>
          <w:sz w:val="24"/>
          <w:szCs w:val="24"/>
        </w:rPr>
        <w:tab/>
        <w:t xml:space="preserve">A mean score for each </w:t>
      </w:r>
      <w:r w:rsidR="00EE151A">
        <w:rPr>
          <w:sz w:val="24"/>
          <w:szCs w:val="24"/>
        </w:rPr>
        <w:t>section</w:t>
      </w:r>
      <w:r>
        <w:rPr>
          <w:sz w:val="24"/>
          <w:szCs w:val="24"/>
        </w:rPr>
        <w:t xml:space="preserve"> was calculated for both the experimental and control group for the survey.  A</w:t>
      </w:r>
      <w:r w:rsidR="00957CA2">
        <w:rPr>
          <w:sz w:val="24"/>
          <w:szCs w:val="24"/>
        </w:rPr>
        <w:t>n</w:t>
      </w:r>
      <w:r>
        <w:rPr>
          <w:sz w:val="24"/>
          <w:szCs w:val="24"/>
        </w:rPr>
        <w:t xml:space="preserve"> Analysis of Var</w:t>
      </w:r>
      <w:r w:rsidR="00957CA2">
        <w:rPr>
          <w:sz w:val="24"/>
          <w:szCs w:val="24"/>
        </w:rPr>
        <w:t>iance</w:t>
      </w:r>
      <w:r>
        <w:rPr>
          <w:sz w:val="24"/>
          <w:szCs w:val="24"/>
        </w:rPr>
        <w:t xml:space="preserve"> (ANOVA) was conducted to test the differences between the mean scores in the sections.  The ANOVA was performed at a significance level of .05.  </w:t>
      </w:r>
    </w:p>
    <w:p w:rsidR="00B67E94" w:rsidRDefault="00B67E94" w:rsidP="00B67E94">
      <w:pPr>
        <w:spacing w:after="0" w:line="480" w:lineRule="auto"/>
        <w:jc w:val="center"/>
        <w:rPr>
          <w:b/>
          <w:sz w:val="24"/>
          <w:szCs w:val="24"/>
        </w:rPr>
      </w:pPr>
      <w:r>
        <w:rPr>
          <w:b/>
          <w:sz w:val="24"/>
          <w:szCs w:val="24"/>
        </w:rPr>
        <w:t>Results</w:t>
      </w:r>
    </w:p>
    <w:p w:rsidR="00B67E94" w:rsidRDefault="00B67E94" w:rsidP="00B67E94">
      <w:pPr>
        <w:spacing w:after="0" w:line="480" w:lineRule="auto"/>
        <w:rPr>
          <w:b/>
          <w:sz w:val="24"/>
          <w:szCs w:val="24"/>
        </w:rPr>
      </w:pPr>
      <w:r>
        <w:rPr>
          <w:b/>
          <w:sz w:val="24"/>
          <w:szCs w:val="24"/>
        </w:rPr>
        <w:t>Demographics</w:t>
      </w:r>
    </w:p>
    <w:p w:rsidR="00B67E94" w:rsidRDefault="00B67E94" w:rsidP="00B67E94">
      <w:pPr>
        <w:spacing w:after="0" w:line="480" w:lineRule="auto"/>
        <w:rPr>
          <w:sz w:val="24"/>
          <w:szCs w:val="24"/>
        </w:rPr>
      </w:pPr>
      <w:r>
        <w:rPr>
          <w:sz w:val="24"/>
          <w:szCs w:val="24"/>
        </w:rPr>
        <w:tab/>
        <w:t xml:space="preserve">The Rosenbaum Concussion Knowledge and Attitudes Survey-Student </w:t>
      </w:r>
      <w:r w:rsidR="006D7C3E">
        <w:rPr>
          <w:sz w:val="24"/>
          <w:szCs w:val="24"/>
        </w:rPr>
        <w:t>Version (RoCKAS-ST)</w:t>
      </w:r>
      <w:r w:rsidR="00EE151A">
        <w:rPr>
          <w:sz w:val="24"/>
          <w:szCs w:val="24"/>
        </w:rPr>
        <w:t xml:space="preserve"> (Rosenbaum and Arnett, 2010)</w:t>
      </w:r>
      <w:r w:rsidR="006D7C3E">
        <w:rPr>
          <w:sz w:val="24"/>
          <w:szCs w:val="24"/>
        </w:rPr>
        <w:t xml:space="preserve"> was completed by</w:t>
      </w:r>
      <w:r>
        <w:rPr>
          <w:sz w:val="24"/>
          <w:szCs w:val="24"/>
        </w:rPr>
        <w:t xml:space="preserve"> 240 student athletes</w:t>
      </w:r>
      <w:r w:rsidR="006D7C3E">
        <w:rPr>
          <w:sz w:val="24"/>
          <w:szCs w:val="24"/>
        </w:rPr>
        <w:t xml:space="preserve"> (130 m</w:t>
      </w:r>
      <w:r w:rsidR="00957CA2">
        <w:rPr>
          <w:sz w:val="24"/>
          <w:szCs w:val="24"/>
        </w:rPr>
        <w:t>ales and 110 females). There were</w:t>
      </w:r>
      <w:r w:rsidR="006D7C3E">
        <w:rPr>
          <w:sz w:val="24"/>
          <w:szCs w:val="24"/>
        </w:rPr>
        <w:t xml:space="preserve"> 80 students from three different area high school</w:t>
      </w:r>
      <w:r w:rsidR="00957CA2">
        <w:rPr>
          <w:sz w:val="24"/>
          <w:szCs w:val="24"/>
        </w:rPr>
        <w:t>s</w:t>
      </w:r>
      <w:r w:rsidR="006D7C3E">
        <w:rPr>
          <w:sz w:val="24"/>
          <w:szCs w:val="24"/>
        </w:rPr>
        <w:t xml:space="preserve"> in San Juan County in Northwestern New Mexico.  The range of the student athletes’ age was 14.5 to 18.1 years of age with a mean age of 17.2.</w:t>
      </w:r>
    </w:p>
    <w:p w:rsidR="006D7C3E" w:rsidRDefault="006D7C3E" w:rsidP="00B67E94">
      <w:pPr>
        <w:spacing w:after="0" w:line="480" w:lineRule="auto"/>
        <w:rPr>
          <w:b/>
          <w:sz w:val="24"/>
          <w:szCs w:val="24"/>
        </w:rPr>
      </w:pPr>
      <w:r>
        <w:rPr>
          <w:b/>
          <w:sz w:val="24"/>
          <w:szCs w:val="24"/>
        </w:rPr>
        <w:t>Descriptive Statistics</w:t>
      </w:r>
    </w:p>
    <w:p w:rsidR="006D7C3E" w:rsidRDefault="008F1F21" w:rsidP="00B67E94">
      <w:pPr>
        <w:spacing w:after="0" w:line="480" w:lineRule="auto"/>
        <w:rPr>
          <w:sz w:val="24"/>
          <w:szCs w:val="24"/>
        </w:rPr>
      </w:pPr>
      <w:r>
        <w:rPr>
          <w:sz w:val="24"/>
          <w:szCs w:val="24"/>
        </w:rPr>
        <w:tab/>
      </w:r>
      <w:r w:rsidR="00B703B7">
        <w:rPr>
          <w:sz w:val="24"/>
          <w:szCs w:val="24"/>
        </w:rPr>
        <w:t>Table 1 in Appendix C illustrates the descriptive statist</w:t>
      </w:r>
      <w:r w:rsidR="00736076">
        <w:rPr>
          <w:sz w:val="24"/>
          <w:szCs w:val="24"/>
        </w:rPr>
        <w:t xml:space="preserve">ics for the student </w:t>
      </w:r>
      <w:r w:rsidR="009B20CA">
        <w:rPr>
          <w:sz w:val="24"/>
          <w:szCs w:val="24"/>
        </w:rPr>
        <w:t>athlete’s knowledge about concu</w:t>
      </w:r>
      <w:r w:rsidR="00736076">
        <w:rPr>
          <w:sz w:val="24"/>
          <w:szCs w:val="24"/>
        </w:rPr>
        <w:t xml:space="preserve">ssions.  Table 1 shows that the experimental group had a mean score with the knowledge quiz of </w:t>
      </w:r>
      <w:r w:rsidR="009B20CA">
        <w:rPr>
          <w:sz w:val="24"/>
          <w:szCs w:val="24"/>
        </w:rPr>
        <w:t>18.</w:t>
      </w:r>
      <w:r w:rsidR="00736076">
        <w:rPr>
          <w:sz w:val="24"/>
          <w:szCs w:val="24"/>
        </w:rPr>
        <w:t>4 and the control group had a score of 13.2 when answering the questions regarding concussions in the RoCKAS-ST</w:t>
      </w:r>
      <w:r w:rsidR="009B20CA">
        <w:rPr>
          <w:sz w:val="24"/>
          <w:szCs w:val="24"/>
        </w:rPr>
        <w:t xml:space="preserve">.  This shows that the </w:t>
      </w:r>
      <w:r w:rsidR="00736076">
        <w:rPr>
          <w:sz w:val="24"/>
          <w:szCs w:val="24"/>
        </w:rPr>
        <w:t xml:space="preserve">education portion of the survey did have an effect of the knowledge of the experimental group.  </w:t>
      </w:r>
    </w:p>
    <w:p w:rsidR="00736076" w:rsidRDefault="00736076" w:rsidP="00B67E94">
      <w:pPr>
        <w:spacing w:after="0" w:line="480" w:lineRule="auto"/>
        <w:rPr>
          <w:sz w:val="24"/>
          <w:szCs w:val="24"/>
        </w:rPr>
      </w:pPr>
      <w:r>
        <w:rPr>
          <w:sz w:val="24"/>
          <w:szCs w:val="24"/>
        </w:rPr>
        <w:tab/>
        <w:t>Table 2 in Appendix C illustrates the descriptive statistics for the student athlete’s attitude towards concussions in section 3 and 4 of the RoCKAS-ST.  Table 2 shows that within the control group the mean score was 55</w:t>
      </w:r>
      <w:r w:rsidR="00BD1571">
        <w:rPr>
          <w:sz w:val="24"/>
          <w:szCs w:val="24"/>
        </w:rPr>
        <w:t>.3</w:t>
      </w:r>
      <w:r>
        <w:rPr>
          <w:sz w:val="24"/>
          <w:szCs w:val="24"/>
        </w:rPr>
        <w:t xml:space="preserve"> while the experimental group showed a mean score of 65</w:t>
      </w:r>
      <w:r w:rsidR="00BD1571">
        <w:rPr>
          <w:sz w:val="24"/>
          <w:szCs w:val="24"/>
        </w:rPr>
        <w:t>.4</w:t>
      </w:r>
      <w:r>
        <w:rPr>
          <w:sz w:val="24"/>
          <w:szCs w:val="24"/>
        </w:rPr>
        <w:t xml:space="preserve">.  This means that the experimental group showed scores that </w:t>
      </w:r>
      <w:r w:rsidR="00BA0C28">
        <w:rPr>
          <w:sz w:val="24"/>
          <w:szCs w:val="24"/>
        </w:rPr>
        <w:t xml:space="preserve">those student athletes have a safer attitude in regards to concussions.  </w:t>
      </w:r>
    </w:p>
    <w:p w:rsidR="00BA0C28" w:rsidRDefault="00BA0C28" w:rsidP="00B67E94">
      <w:pPr>
        <w:spacing w:after="0" w:line="480" w:lineRule="auto"/>
        <w:rPr>
          <w:b/>
          <w:sz w:val="24"/>
          <w:szCs w:val="24"/>
        </w:rPr>
      </w:pPr>
      <w:r>
        <w:rPr>
          <w:b/>
          <w:sz w:val="24"/>
          <w:szCs w:val="24"/>
        </w:rPr>
        <w:t>Statistical Analysis</w:t>
      </w:r>
    </w:p>
    <w:p w:rsidR="00BA0C28" w:rsidRDefault="00BA0C28" w:rsidP="00B67E94">
      <w:pPr>
        <w:spacing w:after="0" w:line="480" w:lineRule="auto"/>
        <w:rPr>
          <w:sz w:val="24"/>
          <w:szCs w:val="24"/>
        </w:rPr>
      </w:pPr>
      <w:r>
        <w:rPr>
          <w:b/>
          <w:sz w:val="24"/>
          <w:szCs w:val="24"/>
        </w:rPr>
        <w:tab/>
      </w:r>
      <w:r w:rsidR="00EA37A5">
        <w:rPr>
          <w:sz w:val="24"/>
          <w:szCs w:val="24"/>
        </w:rPr>
        <w:t>What effect did concussion education have on the attitudes in regards to concussions and what effects did those attitudes have on reporting concussions for high school student-athletes as measured by the RoCKAS-ST (Rosenbaum and Arnett, 2010)?</w:t>
      </w:r>
      <w:r w:rsidR="006E321A">
        <w:rPr>
          <w:sz w:val="24"/>
          <w:szCs w:val="24"/>
        </w:rPr>
        <w:t xml:space="preserve">  </w:t>
      </w:r>
      <w:bookmarkStart w:id="0" w:name="_GoBack"/>
      <w:r w:rsidR="006E321A">
        <w:rPr>
          <w:sz w:val="24"/>
          <w:szCs w:val="24"/>
        </w:rPr>
        <w:t>Tables 1, 2, and 3 in Appendix C reveal</w:t>
      </w:r>
      <w:r>
        <w:rPr>
          <w:sz w:val="24"/>
          <w:szCs w:val="24"/>
        </w:rPr>
        <w:t xml:space="preserve"> that there was a difference in the two groups when </w:t>
      </w:r>
      <w:bookmarkEnd w:id="0"/>
      <w:r>
        <w:rPr>
          <w:sz w:val="24"/>
          <w:szCs w:val="24"/>
        </w:rPr>
        <w:t xml:space="preserve">education was given prior to the RoCKAS-ST amongst high school student athletes (F(1, 120)=10, </w:t>
      </w:r>
      <w:r>
        <w:rPr>
          <w:i/>
          <w:sz w:val="24"/>
          <w:szCs w:val="24"/>
        </w:rPr>
        <w:t>p=</w:t>
      </w:r>
      <w:r>
        <w:rPr>
          <w:sz w:val="24"/>
          <w:szCs w:val="24"/>
        </w:rPr>
        <w:t>.000).  This is evident by score difference in the knowledge of concussions survey and the attitudes towards concussion survey.</w:t>
      </w:r>
    </w:p>
    <w:p w:rsidR="00BA0C28" w:rsidRDefault="00BA0C28" w:rsidP="00BA0C28">
      <w:pPr>
        <w:spacing w:after="0" w:line="480" w:lineRule="auto"/>
        <w:jc w:val="center"/>
        <w:rPr>
          <w:b/>
          <w:sz w:val="24"/>
          <w:szCs w:val="24"/>
        </w:rPr>
      </w:pPr>
      <w:r>
        <w:rPr>
          <w:b/>
          <w:sz w:val="24"/>
          <w:szCs w:val="24"/>
        </w:rPr>
        <w:t>Discussion</w:t>
      </w:r>
    </w:p>
    <w:p w:rsidR="00BA0C28" w:rsidRDefault="00BA0C28" w:rsidP="00BA0C28">
      <w:pPr>
        <w:spacing w:after="0" w:line="480" w:lineRule="auto"/>
        <w:rPr>
          <w:b/>
          <w:sz w:val="24"/>
          <w:szCs w:val="24"/>
        </w:rPr>
      </w:pPr>
      <w:r>
        <w:rPr>
          <w:b/>
          <w:sz w:val="24"/>
          <w:szCs w:val="24"/>
        </w:rPr>
        <w:t>Conclusion</w:t>
      </w:r>
    </w:p>
    <w:p w:rsidR="00BA0C28" w:rsidRDefault="00BA0C28" w:rsidP="00BA0C28">
      <w:pPr>
        <w:spacing w:after="0" w:line="480" w:lineRule="auto"/>
        <w:rPr>
          <w:sz w:val="24"/>
          <w:szCs w:val="24"/>
        </w:rPr>
      </w:pPr>
      <w:r>
        <w:rPr>
          <w:sz w:val="24"/>
          <w:szCs w:val="24"/>
        </w:rPr>
        <w:tab/>
      </w:r>
      <w:r w:rsidR="00EB5F37">
        <w:rPr>
          <w:sz w:val="24"/>
          <w:szCs w:val="24"/>
        </w:rPr>
        <w:t>The purpose of this study was to determine the attitudes in regards to concussions and the effects that those attitudes may have on reporting concussions for high-school student athletes as measured by the Rosenbaum Concussion Knowledge and Attitudes Survey-Student Version (RoCKAS-ST)</w:t>
      </w:r>
      <w:r w:rsidR="00EE151A">
        <w:rPr>
          <w:sz w:val="24"/>
          <w:szCs w:val="24"/>
        </w:rPr>
        <w:t xml:space="preserve"> (Rosenbaum and Arnett, 2010)</w:t>
      </w:r>
      <w:r w:rsidR="00EB5F37">
        <w:rPr>
          <w:sz w:val="24"/>
          <w:szCs w:val="24"/>
        </w:rPr>
        <w:t xml:space="preserve"> when they are properly educated about concussions </w:t>
      </w:r>
      <w:sdt>
        <w:sdtPr>
          <w:rPr>
            <w:sz w:val="24"/>
            <w:szCs w:val="24"/>
          </w:rPr>
          <w:id w:val="873357331"/>
          <w:citation/>
        </w:sdtPr>
        <w:sdtContent>
          <w:r w:rsidR="002D561A">
            <w:rPr>
              <w:sz w:val="24"/>
              <w:szCs w:val="24"/>
            </w:rPr>
            <w:fldChar w:fldCharType="begin"/>
          </w:r>
          <w:r w:rsidR="00EB5F37">
            <w:rPr>
              <w:sz w:val="24"/>
              <w:szCs w:val="24"/>
            </w:rPr>
            <w:instrText xml:space="preserve"> CITATION Ros10 \l 1033 </w:instrText>
          </w:r>
          <w:r w:rsidR="002D561A">
            <w:rPr>
              <w:sz w:val="24"/>
              <w:szCs w:val="24"/>
            </w:rPr>
            <w:fldChar w:fldCharType="separate"/>
          </w:r>
          <w:r w:rsidR="00EB5F37" w:rsidRPr="00EB5F37">
            <w:rPr>
              <w:noProof/>
              <w:sz w:val="24"/>
              <w:szCs w:val="24"/>
            </w:rPr>
            <w:t>(Rosenbaum &amp; Arnett, 2010)</w:t>
          </w:r>
          <w:r w:rsidR="002D561A">
            <w:rPr>
              <w:sz w:val="24"/>
              <w:szCs w:val="24"/>
            </w:rPr>
            <w:fldChar w:fldCharType="end"/>
          </w:r>
        </w:sdtContent>
      </w:sdt>
      <w:r w:rsidR="00EB5F37">
        <w:rPr>
          <w:sz w:val="24"/>
          <w:szCs w:val="24"/>
        </w:rPr>
        <w:t xml:space="preserve">.  The finding of this study was the education did have an effect on the knowledge and the attitudes towards concussions for high school student athletes.  The experimental group had significantly better scores as compared to the control group in the areas of knowledge of concussions and attitudes towards concussions.  An hour of educational information regarding concussions showed much-improved scores for the experimental group while the control group did not receive educational information and had low scores on the knowledge part of the survey and showed unsafe responses with the attitudes section of the concussion survey.  </w:t>
      </w:r>
    </w:p>
    <w:p w:rsidR="00EB5F37" w:rsidRDefault="00EB5F37" w:rsidP="00BA0C28">
      <w:pPr>
        <w:spacing w:after="0" w:line="480" w:lineRule="auto"/>
        <w:rPr>
          <w:b/>
          <w:sz w:val="24"/>
          <w:szCs w:val="24"/>
        </w:rPr>
      </w:pPr>
      <w:r>
        <w:rPr>
          <w:b/>
          <w:sz w:val="24"/>
          <w:szCs w:val="24"/>
        </w:rPr>
        <w:t>Discussion</w:t>
      </w:r>
    </w:p>
    <w:p w:rsidR="00EB5F37" w:rsidRDefault="00186B14" w:rsidP="00BA0C28">
      <w:pPr>
        <w:spacing w:after="0" w:line="480" w:lineRule="auto"/>
        <w:rPr>
          <w:sz w:val="24"/>
          <w:szCs w:val="24"/>
        </w:rPr>
      </w:pPr>
      <w:r>
        <w:rPr>
          <w:b/>
          <w:sz w:val="24"/>
          <w:szCs w:val="24"/>
        </w:rPr>
        <w:tab/>
      </w:r>
      <w:r>
        <w:rPr>
          <w:sz w:val="24"/>
          <w:szCs w:val="24"/>
        </w:rPr>
        <w:t xml:space="preserve">Initiatives have been developed to raise awareness and educate about concussions, help coaches and athletic trainer educate others about concussions, and improve coaches abilities to prevent, recognize, and manage concussions with their athletes </w:t>
      </w:r>
      <w:sdt>
        <w:sdtPr>
          <w:rPr>
            <w:sz w:val="24"/>
            <w:szCs w:val="24"/>
          </w:rPr>
          <w:id w:val="361868469"/>
          <w:citation/>
        </w:sdtPr>
        <w:sdtContent>
          <w:r w:rsidR="002D561A">
            <w:rPr>
              <w:sz w:val="24"/>
              <w:szCs w:val="24"/>
            </w:rPr>
            <w:fldChar w:fldCharType="begin"/>
          </w:r>
          <w:r>
            <w:rPr>
              <w:sz w:val="24"/>
              <w:szCs w:val="24"/>
            </w:rPr>
            <w:instrText xml:space="preserve"> CITATION Sar101 \l 1033 </w:instrText>
          </w:r>
          <w:r w:rsidR="002D561A">
            <w:rPr>
              <w:sz w:val="24"/>
              <w:szCs w:val="24"/>
            </w:rPr>
            <w:fldChar w:fldCharType="separate"/>
          </w:r>
          <w:r w:rsidRPr="00186B14">
            <w:rPr>
              <w:noProof/>
              <w:sz w:val="24"/>
              <w:szCs w:val="24"/>
            </w:rPr>
            <w:t>(Sarmiento, Mitchko, Klein, &amp; Wong, 2010)</w:t>
          </w:r>
          <w:r w:rsidR="002D561A">
            <w:rPr>
              <w:sz w:val="24"/>
              <w:szCs w:val="24"/>
            </w:rPr>
            <w:fldChar w:fldCharType="end"/>
          </w:r>
        </w:sdtContent>
      </w:sdt>
      <w:r>
        <w:rPr>
          <w:sz w:val="24"/>
          <w:szCs w:val="24"/>
        </w:rPr>
        <w:t xml:space="preserve">.  It has been found that education such as the CDC’s Head’s Up program is helping to change knowledge, attitudes, and behaviors towards concussions.  There </w:t>
      </w:r>
      <w:r w:rsidR="003B45EF">
        <w:rPr>
          <w:sz w:val="24"/>
          <w:szCs w:val="24"/>
        </w:rPr>
        <w:t>needs to be more done to help with the problem</w:t>
      </w:r>
      <w:r>
        <w:rPr>
          <w:sz w:val="24"/>
          <w:szCs w:val="24"/>
        </w:rPr>
        <w:t xml:space="preserve">.  Not only do coaches and athletes need to have the educational information about concussions, but it needs to be expanded to include parents, administrators, and teachers within the student-athlete’s schools </w:t>
      </w:r>
      <w:sdt>
        <w:sdtPr>
          <w:rPr>
            <w:sz w:val="24"/>
            <w:szCs w:val="24"/>
          </w:rPr>
          <w:id w:val="-1689133818"/>
          <w:citation/>
        </w:sdtPr>
        <w:sdtContent>
          <w:r w:rsidR="002D561A">
            <w:rPr>
              <w:sz w:val="24"/>
              <w:szCs w:val="24"/>
            </w:rPr>
            <w:fldChar w:fldCharType="begin"/>
          </w:r>
          <w:r>
            <w:rPr>
              <w:sz w:val="24"/>
              <w:szCs w:val="24"/>
            </w:rPr>
            <w:instrText xml:space="preserve"> CITATION Sar101 \l 1033 </w:instrText>
          </w:r>
          <w:r w:rsidR="002D561A">
            <w:rPr>
              <w:sz w:val="24"/>
              <w:szCs w:val="24"/>
            </w:rPr>
            <w:fldChar w:fldCharType="separate"/>
          </w:r>
          <w:r w:rsidRPr="00186B14">
            <w:rPr>
              <w:noProof/>
              <w:sz w:val="24"/>
              <w:szCs w:val="24"/>
            </w:rPr>
            <w:t>(Sarmiento, Mitchko, Klein, &amp; Wong, 2010)</w:t>
          </w:r>
          <w:r w:rsidR="002D561A">
            <w:rPr>
              <w:sz w:val="24"/>
              <w:szCs w:val="24"/>
            </w:rPr>
            <w:fldChar w:fldCharType="end"/>
          </w:r>
        </w:sdtContent>
      </w:sdt>
      <w:r>
        <w:rPr>
          <w:sz w:val="24"/>
          <w:szCs w:val="24"/>
        </w:rPr>
        <w:t xml:space="preserve">.  </w:t>
      </w:r>
    </w:p>
    <w:p w:rsidR="0009497E" w:rsidRDefault="00186B14" w:rsidP="00BA0C28">
      <w:pPr>
        <w:spacing w:after="0" w:line="480" w:lineRule="auto"/>
        <w:rPr>
          <w:sz w:val="24"/>
          <w:szCs w:val="24"/>
        </w:rPr>
      </w:pPr>
      <w:r>
        <w:rPr>
          <w:sz w:val="24"/>
          <w:szCs w:val="24"/>
        </w:rPr>
        <w:tab/>
      </w:r>
      <w:r w:rsidR="0009497E">
        <w:rPr>
          <w:sz w:val="24"/>
          <w:szCs w:val="24"/>
        </w:rPr>
        <w:t xml:space="preserve">Concussions are becoming more prevalent amongst high school student-athletes.  As media attention about concussions has been on the rise many coaches feel that it is not as important to educate high school student-athletes about concussions </w:t>
      </w:r>
      <w:sdt>
        <w:sdtPr>
          <w:rPr>
            <w:sz w:val="24"/>
            <w:szCs w:val="24"/>
          </w:rPr>
          <w:id w:val="-849793769"/>
          <w:citation/>
        </w:sdtPr>
        <w:sdtContent>
          <w:r w:rsidR="002D561A">
            <w:rPr>
              <w:sz w:val="24"/>
              <w:szCs w:val="24"/>
            </w:rPr>
            <w:fldChar w:fldCharType="begin"/>
          </w:r>
          <w:r w:rsidR="0009497E">
            <w:rPr>
              <w:sz w:val="24"/>
              <w:szCs w:val="24"/>
            </w:rPr>
            <w:instrText xml:space="preserve"> CITATION Tat12 \l 1033 </w:instrText>
          </w:r>
          <w:r w:rsidR="002D561A">
            <w:rPr>
              <w:sz w:val="24"/>
              <w:szCs w:val="24"/>
            </w:rPr>
            <w:fldChar w:fldCharType="separate"/>
          </w:r>
          <w:r w:rsidR="0009497E" w:rsidRPr="0009497E">
            <w:rPr>
              <w:noProof/>
              <w:sz w:val="24"/>
              <w:szCs w:val="24"/>
            </w:rPr>
            <w:t>(Tator, 2012)</w:t>
          </w:r>
          <w:r w:rsidR="002D561A">
            <w:rPr>
              <w:sz w:val="24"/>
              <w:szCs w:val="24"/>
            </w:rPr>
            <w:fldChar w:fldCharType="end"/>
          </w:r>
        </w:sdtContent>
      </w:sdt>
      <w:r w:rsidR="0009497E">
        <w:rPr>
          <w:sz w:val="24"/>
          <w:szCs w:val="24"/>
        </w:rPr>
        <w:t xml:space="preserve">.  Educational opportunities such as mandatory concussion education through state athletic associations, preseason sports team meetings, and locker room posters can have a lasting effect on high school student athlete’s and better prepare them to deal with concussions and report signs and symptoms.  </w:t>
      </w:r>
      <w:sdt>
        <w:sdtPr>
          <w:rPr>
            <w:sz w:val="24"/>
            <w:szCs w:val="24"/>
          </w:rPr>
          <w:id w:val="-102650225"/>
          <w:citation/>
        </w:sdtPr>
        <w:sdtContent>
          <w:r w:rsidR="002D561A">
            <w:rPr>
              <w:sz w:val="24"/>
              <w:szCs w:val="24"/>
            </w:rPr>
            <w:fldChar w:fldCharType="begin"/>
          </w:r>
          <w:r w:rsidR="0009497E">
            <w:rPr>
              <w:sz w:val="24"/>
              <w:szCs w:val="24"/>
            </w:rPr>
            <w:instrText xml:space="preserve"> CITATION Tat12 \l 1033 </w:instrText>
          </w:r>
          <w:r w:rsidR="002D561A">
            <w:rPr>
              <w:sz w:val="24"/>
              <w:szCs w:val="24"/>
            </w:rPr>
            <w:fldChar w:fldCharType="separate"/>
          </w:r>
          <w:r w:rsidR="0009497E" w:rsidRPr="0009497E">
            <w:rPr>
              <w:noProof/>
              <w:sz w:val="24"/>
              <w:szCs w:val="24"/>
            </w:rPr>
            <w:t>(Tator, 2012)</w:t>
          </w:r>
          <w:r w:rsidR="002D561A">
            <w:rPr>
              <w:sz w:val="24"/>
              <w:szCs w:val="24"/>
            </w:rPr>
            <w:fldChar w:fldCharType="end"/>
          </w:r>
        </w:sdtContent>
      </w:sdt>
      <w:r w:rsidR="0009497E">
        <w:rPr>
          <w:sz w:val="24"/>
          <w:szCs w:val="24"/>
        </w:rPr>
        <w:t xml:space="preserve">. </w:t>
      </w:r>
    </w:p>
    <w:p w:rsidR="0009497E" w:rsidRDefault="0009497E" w:rsidP="00BA0C28">
      <w:pPr>
        <w:spacing w:after="0" w:line="480" w:lineRule="auto"/>
        <w:rPr>
          <w:b/>
          <w:sz w:val="24"/>
          <w:szCs w:val="24"/>
        </w:rPr>
      </w:pPr>
      <w:r>
        <w:rPr>
          <w:b/>
          <w:sz w:val="24"/>
          <w:szCs w:val="24"/>
        </w:rPr>
        <w:t>Recommendations</w:t>
      </w:r>
    </w:p>
    <w:p w:rsidR="0009497E" w:rsidRDefault="0009497E" w:rsidP="00BA0C28">
      <w:pPr>
        <w:spacing w:after="0" w:line="480" w:lineRule="auto"/>
        <w:rPr>
          <w:sz w:val="24"/>
          <w:szCs w:val="24"/>
        </w:rPr>
      </w:pPr>
      <w:r>
        <w:rPr>
          <w:sz w:val="24"/>
          <w:szCs w:val="24"/>
        </w:rPr>
        <w:tab/>
        <w:t xml:space="preserve">Concussions are a serious problem in high school athletics and proper education can have a lasting effect on the knowledge and attitudes that student-athletes have towards concussions.  </w:t>
      </w:r>
      <w:r w:rsidR="004C0803">
        <w:rPr>
          <w:sz w:val="24"/>
          <w:szCs w:val="24"/>
        </w:rPr>
        <w:t xml:space="preserve">It is clear that high levels of unreported concussion extend beyond American football and goes into other sports and cultures.  Sports teams add more medical staff, but until athletes are aware of the seriousness of concussions and are willing to report injuries nothing can be done (Broglio, et al., 2010).  </w:t>
      </w:r>
    </w:p>
    <w:p w:rsidR="004C0803" w:rsidRDefault="004C0803" w:rsidP="00BA0C28">
      <w:pPr>
        <w:spacing w:after="0" w:line="480" w:lineRule="auto"/>
        <w:rPr>
          <w:sz w:val="24"/>
          <w:szCs w:val="24"/>
        </w:rPr>
      </w:pPr>
      <w:r>
        <w:rPr>
          <w:sz w:val="24"/>
          <w:szCs w:val="24"/>
        </w:rPr>
        <w:tab/>
        <w:t xml:space="preserve">According to Tator (2012) “the five “Es” of injury prevention </w:t>
      </w:r>
      <w:r w:rsidR="00FE3091">
        <w:rPr>
          <w:sz w:val="24"/>
          <w:szCs w:val="24"/>
        </w:rPr>
        <w:t xml:space="preserve">include epidemiology, education, engineering, enforcement/legislation of rules, and evaluation of injury prevention programs to prevent concussion” (p. 293).  The measures that are taken should be targeted and sport specific </w:t>
      </w:r>
      <w:sdt>
        <w:sdtPr>
          <w:rPr>
            <w:sz w:val="24"/>
            <w:szCs w:val="24"/>
          </w:rPr>
          <w:id w:val="570548438"/>
          <w:citation/>
        </w:sdtPr>
        <w:sdtContent>
          <w:r w:rsidR="002D561A">
            <w:rPr>
              <w:sz w:val="24"/>
              <w:szCs w:val="24"/>
            </w:rPr>
            <w:fldChar w:fldCharType="begin"/>
          </w:r>
          <w:r w:rsidR="00FE3091">
            <w:rPr>
              <w:sz w:val="24"/>
              <w:szCs w:val="24"/>
            </w:rPr>
            <w:instrText xml:space="preserve"> CITATION Tat12 \l 1033 </w:instrText>
          </w:r>
          <w:r w:rsidR="002D561A">
            <w:rPr>
              <w:sz w:val="24"/>
              <w:szCs w:val="24"/>
            </w:rPr>
            <w:fldChar w:fldCharType="separate"/>
          </w:r>
          <w:r w:rsidR="00FE3091" w:rsidRPr="00FE3091">
            <w:rPr>
              <w:noProof/>
              <w:sz w:val="24"/>
              <w:szCs w:val="24"/>
            </w:rPr>
            <w:t>(Tator, 2012)</w:t>
          </w:r>
          <w:r w:rsidR="002D561A">
            <w:rPr>
              <w:sz w:val="24"/>
              <w:szCs w:val="24"/>
            </w:rPr>
            <w:fldChar w:fldCharType="end"/>
          </w:r>
        </w:sdtContent>
      </w:sdt>
      <w:r w:rsidR="00FE3091">
        <w:rPr>
          <w:sz w:val="24"/>
          <w:szCs w:val="24"/>
        </w:rPr>
        <w:t xml:space="preserve">.  Education should include the participants themselves, but also should include parents, coaches, athletic trainers, therapists, and referees </w:t>
      </w:r>
      <w:sdt>
        <w:sdtPr>
          <w:rPr>
            <w:sz w:val="24"/>
            <w:szCs w:val="24"/>
          </w:rPr>
          <w:id w:val="-986238891"/>
          <w:citation/>
        </w:sdtPr>
        <w:sdtContent>
          <w:r w:rsidR="002D561A">
            <w:rPr>
              <w:sz w:val="24"/>
              <w:szCs w:val="24"/>
            </w:rPr>
            <w:fldChar w:fldCharType="begin"/>
          </w:r>
          <w:r w:rsidR="00FE3091">
            <w:rPr>
              <w:sz w:val="24"/>
              <w:szCs w:val="24"/>
            </w:rPr>
            <w:instrText xml:space="preserve"> CITATION Tat12 \l 1033 </w:instrText>
          </w:r>
          <w:r w:rsidR="002D561A">
            <w:rPr>
              <w:sz w:val="24"/>
              <w:szCs w:val="24"/>
            </w:rPr>
            <w:fldChar w:fldCharType="separate"/>
          </w:r>
          <w:r w:rsidR="00FE3091" w:rsidRPr="00FE3091">
            <w:rPr>
              <w:noProof/>
              <w:sz w:val="24"/>
              <w:szCs w:val="24"/>
            </w:rPr>
            <w:t>(Tator, 2012)</w:t>
          </w:r>
          <w:r w:rsidR="002D561A">
            <w:rPr>
              <w:sz w:val="24"/>
              <w:szCs w:val="24"/>
            </w:rPr>
            <w:fldChar w:fldCharType="end"/>
          </w:r>
        </w:sdtContent>
      </w:sdt>
      <w:r w:rsidR="00FE3091">
        <w:rPr>
          <w:sz w:val="24"/>
          <w:szCs w:val="24"/>
        </w:rPr>
        <w:t xml:space="preserve">.  The information that is presented should be as sport specific as possible, even though most is uniform information.  It is important to understand the sports that have a higher incidence of concussions, but not fail to forget about sports such as bicycling and skiing when educating about concussions </w:t>
      </w:r>
      <w:sdt>
        <w:sdtPr>
          <w:rPr>
            <w:sz w:val="24"/>
            <w:szCs w:val="24"/>
          </w:rPr>
          <w:id w:val="516119831"/>
          <w:citation/>
        </w:sdtPr>
        <w:sdtContent>
          <w:r w:rsidR="002D561A">
            <w:rPr>
              <w:sz w:val="24"/>
              <w:szCs w:val="24"/>
            </w:rPr>
            <w:fldChar w:fldCharType="begin"/>
          </w:r>
          <w:r w:rsidR="00FE3091">
            <w:rPr>
              <w:sz w:val="24"/>
              <w:szCs w:val="24"/>
            </w:rPr>
            <w:instrText xml:space="preserve"> CITATION Tat12 \l 1033 </w:instrText>
          </w:r>
          <w:r w:rsidR="002D561A">
            <w:rPr>
              <w:sz w:val="24"/>
              <w:szCs w:val="24"/>
            </w:rPr>
            <w:fldChar w:fldCharType="separate"/>
          </w:r>
          <w:r w:rsidR="00FE3091" w:rsidRPr="00FE3091">
            <w:rPr>
              <w:noProof/>
              <w:sz w:val="24"/>
              <w:szCs w:val="24"/>
            </w:rPr>
            <w:t>(Tator, 2012)</w:t>
          </w:r>
          <w:r w:rsidR="002D561A">
            <w:rPr>
              <w:sz w:val="24"/>
              <w:szCs w:val="24"/>
            </w:rPr>
            <w:fldChar w:fldCharType="end"/>
          </w:r>
        </w:sdtContent>
      </w:sdt>
      <w:r w:rsidR="00FE3091">
        <w:rPr>
          <w:sz w:val="24"/>
          <w:szCs w:val="24"/>
        </w:rPr>
        <w:t>.</w:t>
      </w:r>
    </w:p>
    <w:p w:rsidR="00FE3091" w:rsidRDefault="00FE3091" w:rsidP="00BA0C28">
      <w:pPr>
        <w:spacing w:after="0" w:line="480" w:lineRule="auto"/>
        <w:rPr>
          <w:sz w:val="24"/>
          <w:szCs w:val="24"/>
        </w:rPr>
      </w:pPr>
      <w:r>
        <w:rPr>
          <w:sz w:val="24"/>
          <w:szCs w:val="24"/>
        </w:rPr>
        <w:tab/>
        <w:t>There are many strategies and resources available to educate about concussions.  Some of these include concussion edu</w:t>
      </w:r>
      <w:r w:rsidR="00957CA2">
        <w:rPr>
          <w:sz w:val="24"/>
          <w:szCs w:val="24"/>
        </w:rPr>
        <w:t>cation and awareness committees</w:t>
      </w:r>
      <w:r>
        <w:rPr>
          <w:sz w:val="24"/>
          <w:szCs w:val="24"/>
        </w:rPr>
        <w:t xml:space="preserve"> that direct education.  Concussion road</w:t>
      </w:r>
      <w:r w:rsidR="00957CA2">
        <w:rPr>
          <w:sz w:val="24"/>
          <w:szCs w:val="24"/>
        </w:rPr>
        <w:t xml:space="preserve"> </w:t>
      </w:r>
      <w:r>
        <w:rPr>
          <w:sz w:val="24"/>
          <w:szCs w:val="24"/>
        </w:rPr>
        <w:t xml:space="preserve">shows are half to full day events that are intended to reach a wide variety of athletes.  Websites contain a large number of resources on concussions and can target a large population of athletes.  Concussion cards are sport-specific containing signs and symptoms and </w:t>
      </w:r>
      <w:r w:rsidR="000D25BC">
        <w:rPr>
          <w:sz w:val="24"/>
          <w:szCs w:val="24"/>
        </w:rPr>
        <w:t>recommendations</w:t>
      </w:r>
      <w:r>
        <w:rPr>
          <w:sz w:val="24"/>
          <w:szCs w:val="24"/>
        </w:rPr>
        <w:t xml:space="preserve"> for return to play.  These can be used with league officials and administrators to ensure that they are aware of concussion management protocols.  Preseason meetings with parents and student athletes allow for a large group to be educated.  Locker room posters are high visible and easily understood by many athletes. Finally, journal articles, continuing education and webinars allow health care professionals, coaches, and officials to stay up-to-date with current trends regarding concussions </w:t>
      </w:r>
      <w:sdt>
        <w:sdtPr>
          <w:rPr>
            <w:sz w:val="24"/>
            <w:szCs w:val="24"/>
          </w:rPr>
          <w:id w:val="335192500"/>
          <w:citation/>
        </w:sdtPr>
        <w:sdtContent>
          <w:r w:rsidR="002D561A">
            <w:rPr>
              <w:sz w:val="24"/>
              <w:szCs w:val="24"/>
            </w:rPr>
            <w:fldChar w:fldCharType="begin"/>
          </w:r>
          <w:r>
            <w:rPr>
              <w:sz w:val="24"/>
              <w:szCs w:val="24"/>
            </w:rPr>
            <w:instrText xml:space="preserve"> CITATION Tat12 \l 1033 </w:instrText>
          </w:r>
          <w:r w:rsidR="002D561A">
            <w:rPr>
              <w:sz w:val="24"/>
              <w:szCs w:val="24"/>
            </w:rPr>
            <w:fldChar w:fldCharType="separate"/>
          </w:r>
          <w:r w:rsidRPr="00FE3091">
            <w:rPr>
              <w:noProof/>
              <w:sz w:val="24"/>
              <w:szCs w:val="24"/>
            </w:rPr>
            <w:t>(Tator, 2012)</w:t>
          </w:r>
          <w:r w:rsidR="002D561A">
            <w:rPr>
              <w:sz w:val="24"/>
              <w:szCs w:val="24"/>
            </w:rPr>
            <w:fldChar w:fldCharType="end"/>
          </w:r>
        </w:sdtContent>
      </w:sdt>
      <w:r>
        <w:rPr>
          <w:sz w:val="24"/>
          <w:szCs w:val="24"/>
        </w:rPr>
        <w:t xml:space="preserve">.  All of these work together and share a common goal and that is that the first step in concussion management is </w:t>
      </w:r>
      <w:r w:rsidR="000D25BC">
        <w:rPr>
          <w:sz w:val="24"/>
          <w:szCs w:val="24"/>
        </w:rPr>
        <w:t xml:space="preserve">education and this is the most effective tool when dealing with concussions with high school student-athletes.  </w:t>
      </w:r>
    </w:p>
    <w:p w:rsidR="000D25BC" w:rsidRDefault="000D25BC" w:rsidP="000D25BC">
      <w:pPr>
        <w:spacing w:after="0" w:line="480" w:lineRule="auto"/>
        <w:jc w:val="center"/>
        <w:rPr>
          <w:b/>
          <w:sz w:val="24"/>
          <w:szCs w:val="24"/>
        </w:rPr>
      </w:pPr>
      <w:r>
        <w:rPr>
          <w:b/>
          <w:sz w:val="24"/>
          <w:szCs w:val="24"/>
        </w:rPr>
        <w:t>Summary</w:t>
      </w:r>
    </w:p>
    <w:p w:rsidR="000D25BC" w:rsidRDefault="000D25BC" w:rsidP="000D25BC">
      <w:pPr>
        <w:spacing w:after="0" w:line="480" w:lineRule="auto"/>
        <w:rPr>
          <w:sz w:val="24"/>
          <w:szCs w:val="24"/>
        </w:rPr>
      </w:pPr>
      <w:r>
        <w:rPr>
          <w:sz w:val="24"/>
          <w:szCs w:val="24"/>
        </w:rPr>
        <w:tab/>
        <w:t xml:space="preserve">Education is a vital aspect of managing concussions.  Many athletes are unaware of the signs and symptoms of concussions or long-term effects of concussions.  It is important that athletes understand what a concussion is and how it can affect them.  When athletes better understand the effects of concussions they are more likely to report signs and symptoms and show more positive attitudes when dealing with concussions.  If athletes carry negative perceptions of concussion they are less likely to report the signs and symptoms associated with concussions.  Education starts with the athlete, but should also be extended to the parents, coaches, referees, and administrators that deal with these athletes on the field and court.  </w:t>
      </w:r>
    </w:p>
    <w:p w:rsidR="000D25BC" w:rsidRDefault="000D25BC">
      <w:pPr>
        <w:spacing w:after="0" w:line="240" w:lineRule="auto"/>
        <w:rPr>
          <w:sz w:val="24"/>
          <w:szCs w:val="24"/>
        </w:rPr>
      </w:pPr>
      <w:r>
        <w:rPr>
          <w:sz w:val="24"/>
          <w:szCs w:val="24"/>
        </w:rPr>
        <w:br w:type="page"/>
      </w:r>
    </w:p>
    <w:sdt>
      <w:sdtPr>
        <w:rPr>
          <w:rFonts w:asciiTheme="minorHAnsi" w:eastAsiaTheme="minorHAnsi" w:hAnsiTheme="minorHAnsi" w:cstheme="minorBidi"/>
          <w:b w:val="0"/>
          <w:bCs w:val="0"/>
          <w:color w:val="auto"/>
          <w:sz w:val="22"/>
          <w:szCs w:val="22"/>
          <w:lang w:bidi="ar-SA"/>
        </w:rPr>
        <w:id w:val="2076082093"/>
        <w:docPartObj>
          <w:docPartGallery w:val="Bibliographies"/>
          <w:docPartUnique/>
        </w:docPartObj>
      </w:sdtPr>
      <w:sdtContent>
        <w:p w:rsidR="000D25BC" w:rsidRDefault="000D25BC" w:rsidP="000D25BC">
          <w:pPr>
            <w:pStyle w:val="Heading1"/>
            <w:jc w:val="center"/>
            <w:rPr>
              <w:color w:val="auto"/>
              <w:sz w:val="24"/>
              <w:szCs w:val="24"/>
            </w:rPr>
          </w:pPr>
          <w:r>
            <w:rPr>
              <w:color w:val="auto"/>
              <w:sz w:val="24"/>
              <w:szCs w:val="24"/>
            </w:rPr>
            <w:t>References</w:t>
          </w:r>
        </w:p>
        <w:p w:rsidR="000D25BC" w:rsidRPr="000D25BC" w:rsidRDefault="000D25BC" w:rsidP="000D25BC"/>
        <w:sdt>
          <w:sdtPr>
            <w:id w:val="111145805"/>
            <w:bibliography/>
          </w:sdtPr>
          <w:sdtContent>
            <w:p w:rsidR="000D25BC" w:rsidRDefault="002D561A" w:rsidP="000D25BC">
              <w:pPr>
                <w:pStyle w:val="Bibliography"/>
                <w:rPr>
                  <w:rFonts w:cs="Times New Roman"/>
                  <w:noProof/>
                </w:rPr>
              </w:pPr>
              <w:r>
                <w:fldChar w:fldCharType="begin"/>
              </w:r>
              <w:r w:rsidR="000D25BC">
                <w:instrText xml:space="preserve"> BIBLIOGRAPHY </w:instrText>
              </w:r>
              <w:r>
                <w:fldChar w:fldCharType="separate"/>
              </w:r>
              <w:r w:rsidR="000D25BC">
                <w:rPr>
                  <w:rFonts w:cs="Times New Roman"/>
                  <w:noProof/>
                </w:rPr>
                <w:t>Broglio, S., Vanozzi, R., Sabin, M., Signoretti, S., Tavazzi, B., &amp; Lazzarino, G. (2010). Concussion</w:t>
              </w:r>
            </w:p>
            <w:p w:rsidR="000D25BC" w:rsidRDefault="000D25BC" w:rsidP="000D25BC">
              <w:pPr>
                <w:pStyle w:val="Bibliography"/>
                <w:ind w:left="720" w:firstLine="40"/>
                <w:rPr>
                  <w:rFonts w:cs="Times New Roman"/>
                  <w:noProof/>
                </w:rPr>
              </w:pPr>
              <w:r>
                <w:rPr>
                  <w:rFonts w:cs="Times New Roman"/>
                  <w:noProof/>
                </w:rPr>
                <w:t xml:space="preserve">occurence and knowledge in Italian Soccer. </w:t>
              </w:r>
              <w:r>
                <w:rPr>
                  <w:rFonts w:cs="Times New Roman"/>
                  <w:i/>
                  <w:iCs/>
                  <w:noProof/>
                </w:rPr>
                <w:t>Journal of Sports Science and Medicine</w:t>
              </w:r>
              <w:r>
                <w:rPr>
                  <w:rFonts w:cs="Times New Roman"/>
                  <w:noProof/>
                </w:rPr>
                <w:t xml:space="preserve"> </w:t>
              </w:r>
              <w:r>
                <w:rPr>
                  <w:rFonts w:cs="Times New Roman"/>
                  <w:i/>
                  <w:iCs/>
                  <w:noProof/>
                </w:rPr>
                <w:t>, 9</w:t>
              </w:r>
              <w:r>
                <w:rPr>
                  <w:rFonts w:cs="Times New Roman"/>
                  <w:noProof/>
                </w:rPr>
                <w:t>, 418-</w:t>
              </w:r>
            </w:p>
            <w:p w:rsidR="000D25BC" w:rsidRDefault="000D25BC" w:rsidP="000D25BC">
              <w:pPr>
                <w:pStyle w:val="Bibliography"/>
                <w:ind w:left="720" w:firstLine="40"/>
                <w:rPr>
                  <w:rFonts w:cs="Times New Roman"/>
                  <w:noProof/>
                </w:rPr>
              </w:pPr>
              <w:r>
                <w:rPr>
                  <w:rFonts w:cs="Times New Roman"/>
                  <w:noProof/>
                </w:rPr>
                <w:t>430.</w:t>
              </w:r>
            </w:p>
            <w:p w:rsidR="000D25BC" w:rsidRDefault="000D25BC" w:rsidP="000D25BC">
              <w:pPr>
                <w:pStyle w:val="Bibliography"/>
                <w:rPr>
                  <w:rFonts w:cs="Times New Roman"/>
                  <w:noProof/>
                </w:rPr>
              </w:pPr>
              <w:r>
                <w:rPr>
                  <w:rFonts w:cs="Times New Roman"/>
                  <w:noProof/>
                </w:rPr>
                <w:t>Rosenbaum, A., &amp; Arnett, P. (2010). The development of a survey to examine knowledge about</w:t>
              </w:r>
            </w:p>
            <w:p w:rsidR="000D25BC" w:rsidRDefault="000D25BC" w:rsidP="000D25BC">
              <w:pPr>
                <w:pStyle w:val="Bibliography"/>
                <w:ind w:firstLine="720"/>
                <w:rPr>
                  <w:rFonts w:cs="Times New Roman"/>
                  <w:i/>
                  <w:iCs/>
                  <w:noProof/>
                </w:rPr>
              </w:pPr>
              <w:r>
                <w:rPr>
                  <w:rFonts w:cs="Times New Roman"/>
                  <w:noProof/>
                </w:rPr>
                <w:t xml:space="preserve"> attitudes toward concussion in high-school students. </w:t>
              </w:r>
              <w:r>
                <w:rPr>
                  <w:rFonts w:cs="Times New Roman"/>
                  <w:i/>
                  <w:iCs/>
                  <w:noProof/>
                </w:rPr>
                <w:t>Journal of Clinical and Experiemental</w:t>
              </w:r>
            </w:p>
            <w:p w:rsidR="000D25BC" w:rsidRDefault="000D25BC" w:rsidP="000D25BC">
              <w:pPr>
                <w:pStyle w:val="Bibliography"/>
                <w:ind w:firstLine="720"/>
                <w:rPr>
                  <w:rFonts w:cs="Times New Roman"/>
                  <w:noProof/>
                </w:rPr>
              </w:pPr>
              <w:r>
                <w:rPr>
                  <w:rFonts w:cs="Times New Roman"/>
                  <w:i/>
                  <w:iCs/>
                  <w:noProof/>
                </w:rPr>
                <w:t xml:space="preserve"> Neuropsychology</w:t>
              </w:r>
              <w:r>
                <w:rPr>
                  <w:rFonts w:cs="Times New Roman"/>
                  <w:noProof/>
                </w:rPr>
                <w:t xml:space="preserve"> </w:t>
              </w:r>
              <w:r>
                <w:rPr>
                  <w:rFonts w:cs="Times New Roman"/>
                  <w:i/>
                  <w:iCs/>
                  <w:noProof/>
                </w:rPr>
                <w:t>, 32</w:t>
              </w:r>
              <w:r>
                <w:rPr>
                  <w:rFonts w:cs="Times New Roman"/>
                  <w:noProof/>
                </w:rPr>
                <w:t xml:space="preserve"> (1), 44-55.</w:t>
              </w:r>
            </w:p>
            <w:p w:rsidR="000D25BC" w:rsidRDefault="000D25BC" w:rsidP="000D25BC">
              <w:pPr>
                <w:pStyle w:val="Bibliography"/>
                <w:rPr>
                  <w:rFonts w:cs="Times New Roman"/>
                  <w:noProof/>
                </w:rPr>
              </w:pPr>
              <w:r>
                <w:rPr>
                  <w:rFonts w:cs="Times New Roman"/>
                  <w:noProof/>
                </w:rPr>
                <w:t>Sarmiento, K., Mitchko, J., Klein, C., &amp; Wong, S. (2010). Evaluation of the centers for diseases control</w:t>
              </w:r>
            </w:p>
            <w:p w:rsidR="000D25BC" w:rsidRDefault="000D25BC" w:rsidP="000D25BC">
              <w:pPr>
                <w:pStyle w:val="Bibliography"/>
                <w:ind w:firstLine="720"/>
                <w:rPr>
                  <w:rFonts w:cs="Times New Roman"/>
                  <w:noProof/>
                </w:rPr>
              </w:pPr>
              <w:r>
                <w:rPr>
                  <w:rFonts w:cs="Times New Roman"/>
                  <w:noProof/>
                </w:rPr>
                <w:t xml:space="preserve"> and prevention's concussion initiative for high school coaches: "heads up: concussion in</w:t>
              </w:r>
            </w:p>
            <w:p w:rsidR="000D25BC" w:rsidRDefault="000D25BC" w:rsidP="000D25BC">
              <w:pPr>
                <w:pStyle w:val="Bibliography"/>
                <w:ind w:firstLine="720"/>
                <w:rPr>
                  <w:rFonts w:cs="Times New Roman"/>
                  <w:noProof/>
                </w:rPr>
              </w:pPr>
              <w:r>
                <w:rPr>
                  <w:rFonts w:cs="Times New Roman"/>
                  <w:noProof/>
                </w:rPr>
                <w:t xml:space="preserve"> high school sports". </w:t>
              </w:r>
              <w:r>
                <w:rPr>
                  <w:rFonts w:cs="Times New Roman"/>
                  <w:i/>
                  <w:iCs/>
                  <w:noProof/>
                </w:rPr>
                <w:t>Journal of School Health</w:t>
              </w:r>
              <w:r>
                <w:rPr>
                  <w:rFonts w:cs="Times New Roman"/>
                  <w:noProof/>
                </w:rPr>
                <w:t xml:space="preserve"> </w:t>
              </w:r>
              <w:r>
                <w:rPr>
                  <w:rFonts w:cs="Times New Roman"/>
                  <w:i/>
                  <w:iCs/>
                  <w:noProof/>
                </w:rPr>
                <w:t>, 80</w:t>
              </w:r>
              <w:r>
                <w:rPr>
                  <w:rFonts w:cs="Times New Roman"/>
                  <w:noProof/>
                </w:rPr>
                <w:t xml:space="preserve"> (3), 112-118.</w:t>
              </w:r>
            </w:p>
            <w:p w:rsidR="000D25BC" w:rsidRDefault="000D25BC" w:rsidP="000D25BC">
              <w:pPr>
                <w:pStyle w:val="Bibliography"/>
                <w:rPr>
                  <w:rFonts w:cs="Times New Roman"/>
                  <w:noProof/>
                </w:rPr>
              </w:pPr>
              <w:r>
                <w:rPr>
                  <w:rFonts w:cs="Times New Roman"/>
                  <w:noProof/>
                </w:rPr>
                <w:t xml:space="preserve">Tator, C. (2012). Sport concussion education and prevention. </w:t>
              </w:r>
              <w:r>
                <w:rPr>
                  <w:rFonts w:cs="Times New Roman"/>
                  <w:i/>
                  <w:iCs/>
                  <w:noProof/>
                </w:rPr>
                <w:t>Journal of Clinical Sport Psychology</w:t>
              </w:r>
              <w:r>
                <w:rPr>
                  <w:rFonts w:cs="Times New Roman"/>
                  <w:noProof/>
                </w:rPr>
                <w:t xml:space="preserve"> </w:t>
              </w:r>
              <w:r>
                <w:rPr>
                  <w:rFonts w:cs="Times New Roman"/>
                  <w:i/>
                  <w:iCs/>
                  <w:noProof/>
                </w:rPr>
                <w:t>, 6</w:t>
              </w:r>
              <w:r>
                <w:rPr>
                  <w:rFonts w:cs="Times New Roman"/>
                  <w:noProof/>
                </w:rPr>
                <w:t>,</w:t>
              </w:r>
            </w:p>
            <w:p w:rsidR="000D25BC" w:rsidRDefault="000D25BC" w:rsidP="000D25BC">
              <w:pPr>
                <w:pStyle w:val="Bibliography"/>
                <w:ind w:firstLine="720"/>
                <w:rPr>
                  <w:rFonts w:cs="Times New Roman"/>
                  <w:noProof/>
                </w:rPr>
              </w:pPr>
              <w:r>
                <w:rPr>
                  <w:rFonts w:cs="Times New Roman"/>
                  <w:noProof/>
                </w:rPr>
                <w:t xml:space="preserve"> 293-301.</w:t>
              </w:r>
            </w:p>
            <w:p w:rsidR="000D25BC" w:rsidRDefault="000D25BC" w:rsidP="000D25BC">
              <w:pPr>
                <w:pStyle w:val="Bibliography"/>
                <w:rPr>
                  <w:rFonts w:cs="Times New Roman"/>
                  <w:noProof/>
                </w:rPr>
              </w:pPr>
              <w:r>
                <w:rPr>
                  <w:rFonts w:cs="Times New Roman"/>
                  <w:noProof/>
                </w:rPr>
                <w:t xml:space="preserve">Thomas, J., Nelson, J., &amp; Silverman, S. (2011). </w:t>
              </w:r>
              <w:r>
                <w:rPr>
                  <w:rFonts w:cs="Times New Roman"/>
                  <w:i/>
                  <w:iCs/>
                  <w:noProof/>
                </w:rPr>
                <w:t>Research Methods in Physical Activity.</w:t>
              </w:r>
              <w:r>
                <w:rPr>
                  <w:rFonts w:cs="Times New Roman"/>
                  <w:noProof/>
                </w:rPr>
                <w:t xml:space="preserve"> Champaign, IL:</w:t>
              </w:r>
            </w:p>
            <w:p w:rsidR="000D25BC" w:rsidRDefault="000D25BC" w:rsidP="000D25BC">
              <w:pPr>
                <w:pStyle w:val="Bibliography"/>
                <w:ind w:firstLine="720"/>
                <w:rPr>
                  <w:rFonts w:cs="Times New Roman"/>
                  <w:noProof/>
                </w:rPr>
              </w:pPr>
              <w:r>
                <w:rPr>
                  <w:rFonts w:cs="Times New Roman"/>
                  <w:noProof/>
                </w:rPr>
                <w:t xml:space="preserve"> Human Kinetics.</w:t>
              </w:r>
            </w:p>
            <w:p w:rsidR="000D25BC" w:rsidRDefault="000D25BC" w:rsidP="000D25BC">
              <w:pPr>
                <w:pStyle w:val="Bibliography"/>
                <w:rPr>
                  <w:rFonts w:cs="Times New Roman"/>
                  <w:noProof/>
                </w:rPr>
              </w:pPr>
              <w:r>
                <w:rPr>
                  <w:rFonts w:cs="Times New Roman"/>
                  <w:noProof/>
                </w:rPr>
                <w:t xml:space="preserve">Weber, M., &amp; Edwards, M. (2010). The effect of brain injury terminology on university athletes' </w:t>
              </w:r>
            </w:p>
            <w:p w:rsidR="000D25BC" w:rsidRDefault="000D25BC" w:rsidP="000D25BC">
              <w:pPr>
                <w:pStyle w:val="Bibliography"/>
                <w:rPr>
                  <w:rFonts w:cs="Times New Roman"/>
                  <w:noProof/>
                </w:rPr>
              </w:pPr>
              <w:r>
                <w:rPr>
                  <w:rFonts w:cs="Times New Roman"/>
                  <w:noProof/>
                </w:rPr>
                <w:tab/>
                <w:t xml:space="preserve">expected outcome from injury, familiarity and actual symptom report. </w:t>
              </w:r>
              <w:r>
                <w:rPr>
                  <w:rFonts w:cs="Times New Roman"/>
                  <w:i/>
                  <w:iCs/>
                  <w:noProof/>
                </w:rPr>
                <w:t>Brain Injury</w:t>
              </w:r>
              <w:r>
                <w:rPr>
                  <w:rFonts w:cs="Times New Roman"/>
                  <w:noProof/>
                </w:rPr>
                <w:t xml:space="preserve"> </w:t>
              </w:r>
              <w:r>
                <w:rPr>
                  <w:rFonts w:cs="Times New Roman"/>
                  <w:i/>
                  <w:iCs/>
                  <w:noProof/>
                </w:rPr>
                <w:t>, 24</w:t>
              </w:r>
              <w:r>
                <w:rPr>
                  <w:rFonts w:cs="Times New Roman"/>
                  <w:noProof/>
                </w:rPr>
                <w:t xml:space="preserve"> (11), </w:t>
              </w:r>
            </w:p>
            <w:p w:rsidR="000D25BC" w:rsidRDefault="000D25BC" w:rsidP="000D25BC">
              <w:pPr>
                <w:pStyle w:val="Bibliography"/>
                <w:rPr>
                  <w:rFonts w:cs="Times New Roman"/>
                  <w:noProof/>
                </w:rPr>
              </w:pPr>
              <w:r>
                <w:rPr>
                  <w:rFonts w:cs="Times New Roman"/>
                  <w:noProof/>
                </w:rPr>
                <w:tab/>
                <w:t>1364-1371.</w:t>
              </w:r>
            </w:p>
            <w:p w:rsidR="000D25BC" w:rsidRDefault="000D25BC" w:rsidP="000D25BC">
              <w:pPr>
                <w:pStyle w:val="Bibliography"/>
                <w:rPr>
                  <w:rFonts w:cs="Times New Roman"/>
                  <w:noProof/>
                </w:rPr>
              </w:pPr>
              <w:r>
                <w:rPr>
                  <w:rFonts w:cs="Times New Roman"/>
                  <w:noProof/>
                </w:rPr>
                <w:t>Williamson, I., &amp; Goodman, J. (2006). Convergining evidence for the under-reporting of concussions</w:t>
              </w:r>
            </w:p>
            <w:p w:rsidR="000D25BC" w:rsidRDefault="000D25BC" w:rsidP="000D25BC">
              <w:pPr>
                <w:pStyle w:val="Bibliography"/>
                <w:ind w:firstLine="720"/>
                <w:rPr>
                  <w:rFonts w:cs="Times New Roman"/>
                  <w:noProof/>
                </w:rPr>
              </w:pPr>
              <w:r>
                <w:rPr>
                  <w:rFonts w:cs="Times New Roman"/>
                  <w:noProof/>
                </w:rPr>
                <w:t xml:space="preserve"> in youth ice hockey. </w:t>
              </w:r>
              <w:r>
                <w:rPr>
                  <w:rFonts w:cs="Times New Roman"/>
                  <w:i/>
                  <w:iCs/>
                  <w:noProof/>
                </w:rPr>
                <w:t>British Journal of Sports Medicine</w:t>
              </w:r>
              <w:r>
                <w:rPr>
                  <w:rFonts w:cs="Times New Roman"/>
                  <w:noProof/>
                </w:rPr>
                <w:t xml:space="preserve"> </w:t>
              </w:r>
              <w:r>
                <w:rPr>
                  <w:rFonts w:cs="Times New Roman"/>
                  <w:i/>
                  <w:iCs/>
                  <w:noProof/>
                </w:rPr>
                <w:t>, 40</w:t>
              </w:r>
              <w:r>
                <w:rPr>
                  <w:rFonts w:cs="Times New Roman"/>
                  <w:noProof/>
                </w:rPr>
                <w:t>, 128-132.</w:t>
              </w:r>
            </w:p>
            <w:p w:rsidR="000D25BC" w:rsidRDefault="000D25BC" w:rsidP="000D25BC">
              <w:pPr>
                <w:pStyle w:val="Bibliography"/>
                <w:rPr>
                  <w:rFonts w:cs="Times New Roman"/>
                  <w:noProof/>
                </w:rPr>
              </w:pPr>
              <w:r>
                <w:rPr>
                  <w:rFonts w:cs="Times New Roman"/>
                  <w:noProof/>
                </w:rPr>
                <w:t xml:space="preserve">Yard, E., &amp; Comstock, D. (2009). Compliance with return to play guidelines following concussion in </w:t>
              </w:r>
            </w:p>
            <w:p w:rsidR="000D25BC" w:rsidRDefault="000D25BC" w:rsidP="000D25BC">
              <w:pPr>
                <w:pStyle w:val="Bibliography"/>
                <w:ind w:firstLine="720"/>
                <w:rPr>
                  <w:rFonts w:cs="Times New Roman"/>
                  <w:noProof/>
                </w:rPr>
              </w:pPr>
              <w:r>
                <w:rPr>
                  <w:rFonts w:cs="Times New Roman"/>
                  <w:noProof/>
                </w:rPr>
                <w:t xml:space="preserve">US high school athletes, 2005-2008. </w:t>
              </w:r>
              <w:r>
                <w:rPr>
                  <w:rFonts w:cs="Times New Roman"/>
                  <w:i/>
                  <w:iCs/>
                  <w:noProof/>
                </w:rPr>
                <w:t>Brain Injury</w:t>
              </w:r>
              <w:r>
                <w:rPr>
                  <w:rFonts w:cs="Times New Roman"/>
                  <w:noProof/>
                </w:rPr>
                <w:t xml:space="preserve"> </w:t>
              </w:r>
              <w:r>
                <w:rPr>
                  <w:rFonts w:cs="Times New Roman"/>
                  <w:i/>
                  <w:iCs/>
                  <w:noProof/>
                </w:rPr>
                <w:t>, 23</w:t>
              </w:r>
              <w:r>
                <w:rPr>
                  <w:rFonts w:cs="Times New Roman"/>
                  <w:noProof/>
                </w:rPr>
                <w:t xml:space="preserve"> (11), 888-898.</w:t>
              </w:r>
            </w:p>
            <w:p w:rsidR="000D25BC" w:rsidRDefault="002D561A" w:rsidP="000D25BC">
              <w:r>
                <w:rPr>
                  <w:b/>
                  <w:bCs/>
                  <w:noProof/>
                </w:rPr>
                <w:fldChar w:fldCharType="end"/>
              </w:r>
            </w:p>
          </w:sdtContent>
        </w:sdt>
      </w:sdtContent>
    </w:sdt>
    <w:p w:rsidR="000D25BC" w:rsidRDefault="000D25BC">
      <w:pPr>
        <w:spacing w:after="0" w:line="240" w:lineRule="auto"/>
        <w:rPr>
          <w:sz w:val="24"/>
          <w:szCs w:val="24"/>
        </w:rPr>
      </w:pPr>
      <w:r>
        <w:rPr>
          <w:sz w:val="24"/>
          <w:szCs w:val="24"/>
        </w:rPr>
        <w:br w:type="page"/>
      </w:r>
    </w:p>
    <w:p w:rsidR="000D25BC" w:rsidRDefault="000D25BC" w:rsidP="000D25BC">
      <w:pPr>
        <w:spacing w:after="0" w:line="480" w:lineRule="auto"/>
        <w:jc w:val="center"/>
        <w:rPr>
          <w:b/>
          <w:sz w:val="24"/>
          <w:szCs w:val="24"/>
        </w:rPr>
      </w:pPr>
      <w:r>
        <w:rPr>
          <w:b/>
          <w:sz w:val="24"/>
          <w:szCs w:val="24"/>
        </w:rPr>
        <w:t>Appendix A</w:t>
      </w:r>
    </w:p>
    <w:p w:rsidR="00B04AD8" w:rsidRDefault="00B04AD8" w:rsidP="00B04AD8">
      <w:pPr>
        <w:spacing w:after="0" w:line="480" w:lineRule="auto"/>
        <w:rPr>
          <w:sz w:val="24"/>
          <w:szCs w:val="24"/>
        </w:rPr>
      </w:pPr>
      <w:r>
        <w:rPr>
          <w:sz w:val="24"/>
          <w:szCs w:val="24"/>
        </w:rPr>
        <w:t>Scoring Key for RoCKAS-St</w:t>
      </w:r>
    </w:p>
    <w:tbl>
      <w:tblPr>
        <w:tblStyle w:val="TableGrid"/>
        <w:tblW w:w="0" w:type="auto"/>
        <w:tblLook w:val="04A0" w:firstRow="1" w:lastRow="0" w:firstColumn="1" w:lastColumn="0" w:noHBand="0" w:noVBand="1"/>
      </w:tblPr>
      <w:tblGrid>
        <w:gridCol w:w="1044"/>
        <w:gridCol w:w="1037"/>
        <w:gridCol w:w="824"/>
        <w:gridCol w:w="1201"/>
        <w:gridCol w:w="904"/>
        <w:gridCol w:w="1201"/>
        <w:gridCol w:w="825"/>
        <w:gridCol w:w="1201"/>
      </w:tblGrid>
      <w:tr w:rsidR="006707B8" w:rsidTr="00F9639E">
        <w:tc>
          <w:tcPr>
            <w:tcW w:w="2081" w:type="dxa"/>
            <w:gridSpan w:val="2"/>
            <w:vAlign w:val="center"/>
          </w:tcPr>
          <w:p w:rsidR="006707B8" w:rsidRPr="00F9639E" w:rsidRDefault="006707B8" w:rsidP="00F9639E">
            <w:pPr>
              <w:spacing w:after="0" w:line="480" w:lineRule="auto"/>
              <w:jc w:val="center"/>
              <w:rPr>
                <w:i/>
                <w:sz w:val="16"/>
                <w:szCs w:val="16"/>
              </w:rPr>
            </w:pPr>
            <w:r w:rsidRPr="00F9639E">
              <w:rPr>
                <w:i/>
                <w:sz w:val="16"/>
                <w:szCs w:val="16"/>
              </w:rPr>
              <w:t>1</w:t>
            </w:r>
          </w:p>
        </w:tc>
        <w:tc>
          <w:tcPr>
            <w:tcW w:w="2025" w:type="dxa"/>
            <w:gridSpan w:val="2"/>
            <w:vAlign w:val="center"/>
          </w:tcPr>
          <w:p w:rsidR="006707B8" w:rsidRPr="00F9639E" w:rsidRDefault="006707B8" w:rsidP="00F9639E">
            <w:pPr>
              <w:spacing w:after="0" w:line="480" w:lineRule="auto"/>
              <w:jc w:val="center"/>
              <w:rPr>
                <w:i/>
                <w:sz w:val="16"/>
                <w:szCs w:val="16"/>
              </w:rPr>
            </w:pPr>
            <w:r w:rsidRPr="00F9639E">
              <w:rPr>
                <w:i/>
                <w:sz w:val="16"/>
                <w:szCs w:val="16"/>
              </w:rPr>
              <w:t>2</w:t>
            </w:r>
          </w:p>
        </w:tc>
        <w:tc>
          <w:tcPr>
            <w:tcW w:w="2105" w:type="dxa"/>
            <w:gridSpan w:val="2"/>
            <w:vAlign w:val="center"/>
          </w:tcPr>
          <w:p w:rsidR="006707B8" w:rsidRPr="00F9639E" w:rsidRDefault="006707B8" w:rsidP="00F9639E">
            <w:pPr>
              <w:spacing w:after="0" w:line="480" w:lineRule="auto"/>
              <w:jc w:val="center"/>
              <w:rPr>
                <w:i/>
                <w:sz w:val="16"/>
                <w:szCs w:val="16"/>
              </w:rPr>
            </w:pPr>
            <w:r w:rsidRPr="00F9639E">
              <w:rPr>
                <w:i/>
                <w:sz w:val="16"/>
                <w:szCs w:val="16"/>
              </w:rPr>
              <w:t>3</w:t>
            </w:r>
          </w:p>
        </w:tc>
        <w:tc>
          <w:tcPr>
            <w:tcW w:w="2026" w:type="dxa"/>
            <w:gridSpan w:val="2"/>
            <w:vAlign w:val="center"/>
          </w:tcPr>
          <w:p w:rsidR="006707B8" w:rsidRPr="00F9639E" w:rsidRDefault="006707B8" w:rsidP="00F9639E">
            <w:pPr>
              <w:spacing w:after="0" w:line="480" w:lineRule="auto"/>
              <w:jc w:val="center"/>
              <w:rPr>
                <w:i/>
                <w:sz w:val="16"/>
                <w:szCs w:val="16"/>
              </w:rPr>
            </w:pPr>
            <w:r w:rsidRPr="00F9639E">
              <w:rPr>
                <w:i/>
                <w:sz w:val="16"/>
                <w:szCs w:val="16"/>
              </w:rPr>
              <w:t>4</w:t>
            </w:r>
          </w:p>
        </w:tc>
      </w:tr>
      <w:tr w:rsidR="006707B8" w:rsidTr="00F9639E">
        <w:tc>
          <w:tcPr>
            <w:tcW w:w="1044" w:type="dxa"/>
          </w:tcPr>
          <w:p w:rsidR="006707B8" w:rsidRPr="00F9639E" w:rsidRDefault="006707B8" w:rsidP="00F9639E">
            <w:pPr>
              <w:spacing w:after="0" w:line="240" w:lineRule="auto"/>
              <w:rPr>
                <w:sz w:val="16"/>
                <w:szCs w:val="16"/>
              </w:rPr>
            </w:pPr>
            <w:r w:rsidRPr="00F9639E">
              <w:rPr>
                <w:sz w:val="16"/>
                <w:szCs w:val="16"/>
              </w:rPr>
              <w:t>Item</w:t>
            </w:r>
          </w:p>
        </w:tc>
        <w:tc>
          <w:tcPr>
            <w:tcW w:w="1037" w:type="dxa"/>
          </w:tcPr>
          <w:p w:rsidR="006707B8" w:rsidRPr="00F9639E" w:rsidRDefault="006707B8" w:rsidP="00F9639E">
            <w:pPr>
              <w:spacing w:after="0" w:line="240" w:lineRule="auto"/>
              <w:rPr>
                <w:sz w:val="16"/>
                <w:szCs w:val="16"/>
              </w:rPr>
            </w:pPr>
            <w:r w:rsidRPr="00F9639E">
              <w:rPr>
                <w:sz w:val="16"/>
                <w:szCs w:val="16"/>
              </w:rPr>
              <w:t>Correct Response</w:t>
            </w:r>
          </w:p>
        </w:tc>
        <w:tc>
          <w:tcPr>
            <w:tcW w:w="824" w:type="dxa"/>
          </w:tcPr>
          <w:p w:rsidR="006707B8" w:rsidRPr="00F9639E" w:rsidRDefault="006707B8" w:rsidP="00F9639E">
            <w:pPr>
              <w:spacing w:after="0" w:line="240" w:lineRule="auto"/>
              <w:rPr>
                <w:sz w:val="16"/>
                <w:szCs w:val="16"/>
              </w:rPr>
            </w:pPr>
            <w:r w:rsidRPr="00F9639E">
              <w:rPr>
                <w:sz w:val="16"/>
                <w:szCs w:val="16"/>
              </w:rPr>
              <w:t>Item</w:t>
            </w:r>
          </w:p>
        </w:tc>
        <w:tc>
          <w:tcPr>
            <w:tcW w:w="1201" w:type="dxa"/>
          </w:tcPr>
          <w:p w:rsidR="006707B8" w:rsidRPr="00F9639E" w:rsidRDefault="006707B8" w:rsidP="00F9639E">
            <w:pPr>
              <w:spacing w:after="0" w:line="240" w:lineRule="auto"/>
              <w:rPr>
                <w:sz w:val="16"/>
                <w:szCs w:val="16"/>
              </w:rPr>
            </w:pPr>
            <w:r w:rsidRPr="00F9639E">
              <w:rPr>
                <w:sz w:val="16"/>
                <w:szCs w:val="16"/>
              </w:rPr>
              <w:t>Correct Response</w:t>
            </w:r>
          </w:p>
        </w:tc>
        <w:tc>
          <w:tcPr>
            <w:tcW w:w="904" w:type="dxa"/>
          </w:tcPr>
          <w:p w:rsidR="006707B8" w:rsidRPr="00F9639E" w:rsidRDefault="006707B8" w:rsidP="00F9639E">
            <w:pPr>
              <w:spacing w:after="0" w:line="240" w:lineRule="auto"/>
              <w:rPr>
                <w:sz w:val="16"/>
                <w:szCs w:val="16"/>
              </w:rPr>
            </w:pPr>
            <w:r w:rsidRPr="00F9639E">
              <w:rPr>
                <w:sz w:val="16"/>
                <w:szCs w:val="16"/>
              </w:rPr>
              <w:t>Item</w:t>
            </w:r>
          </w:p>
        </w:tc>
        <w:tc>
          <w:tcPr>
            <w:tcW w:w="1201" w:type="dxa"/>
          </w:tcPr>
          <w:p w:rsidR="006707B8" w:rsidRPr="00F9639E" w:rsidRDefault="006707B8" w:rsidP="00F9639E">
            <w:pPr>
              <w:spacing w:after="0" w:line="240" w:lineRule="auto"/>
              <w:rPr>
                <w:sz w:val="16"/>
                <w:szCs w:val="16"/>
              </w:rPr>
            </w:pPr>
            <w:r w:rsidRPr="00F9639E">
              <w:rPr>
                <w:sz w:val="16"/>
                <w:szCs w:val="16"/>
              </w:rPr>
              <w:t xml:space="preserve">“Safer” Response </w:t>
            </w:r>
          </w:p>
        </w:tc>
        <w:tc>
          <w:tcPr>
            <w:tcW w:w="825" w:type="dxa"/>
          </w:tcPr>
          <w:p w:rsidR="006707B8" w:rsidRPr="00F9639E" w:rsidRDefault="006707B8" w:rsidP="00F9639E">
            <w:pPr>
              <w:spacing w:after="0" w:line="240" w:lineRule="auto"/>
              <w:rPr>
                <w:sz w:val="16"/>
                <w:szCs w:val="16"/>
              </w:rPr>
            </w:pPr>
            <w:r w:rsidRPr="00F9639E">
              <w:rPr>
                <w:sz w:val="16"/>
                <w:szCs w:val="16"/>
              </w:rPr>
              <w:t>Item</w:t>
            </w:r>
          </w:p>
        </w:tc>
        <w:tc>
          <w:tcPr>
            <w:tcW w:w="1201" w:type="dxa"/>
          </w:tcPr>
          <w:p w:rsidR="006707B8" w:rsidRPr="00F9639E" w:rsidRDefault="006707B8" w:rsidP="00F9639E">
            <w:pPr>
              <w:spacing w:after="0" w:line="240" w:lineRule="auto"/>
              <w:rPr>
                <w:sz w:val="16"/>
                <w:szCs w:val="16"/>
              </w:rPr>
            </w:pPr>
            <w:r w:rsidRPr="00F9639E">
              <w:rPr>
                <w:sz w:val="16"/>
                <w:szCs w:val="16"/>
              </w:rPr>
              <w:t>“Safer”</w:t>
            </w:r>
          </w:p>
          <w:p w:rsidR="006707B8" w:rsidRPr="00F9639E" w:rsidRDefault="006707B8" w:rsidP="00F9639E">
            <w:pPr>
              <w:spacing w:after="0" w:line="240" w:lineRule="auto"/>
              <w:rPr>
                <w:sz w:val="16"/>
                <w:szCs w:val="16"/>
              </w:rPr>
            </w:pPr>
            <w:r w:rsidRPr="00F9639E">
              <w:rPr>
                <w:sz w:val="16"/>
                <w:szCs w:val="16"/>
              </w:rPr>
              <w:t>Response</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F9639E" w:rsidP="00F9639E">
            <w:pPr>
              <w:spacing w:after="0" w:line="480" w:lineRule="auto"/>
              <w:rPr>
                <w:sz w:val="16"/>
                <w:szCs w:val="16"/>
              </w:rPr>
            </w:pPr>
            <w:r w:rsidRPr="00F9639E">
              <w:rPr>
                <w:sz w:val="16"/>
                <w:szCs w:val="16"/>
              </w:rPr>
              <w:t>1</w:t>
            </w:r>
          </w:p>
        </w:tc>
        <w:tc>
          <w:tcPr>
            <w:tcW w:w="1201" w:type="dxa"/>
          </w:tcPr>
          <w:p w:rsidR="006707B8" w:rsidRPr="00F9639E" w:rsidRDefault="00F9639E" w:rsidP="00F9639E">
            <w:pPr>
              <w:spacing w:after="0" w:line="480" w:lineRule="auto"/>
              <w:rPr>
                <w:sz w:val="16"/>
                <w:szCs w:val="16"/>
              </w:rPr>
            </w:pPr>
            <w:r w:rsidRPr="00F9639E">
              <w:rPr>
                <w:sz w:val="16"/>
                <w:szCs w:val="16"/>
              </w:rPr>
              <w:t>False</w:t>
            </w:r>
          </w:p>
        </w:tc>
        <w:tc>
          <w:tcPr>
            <w:tcW w:w="904" w:type="dxa"/>
          </w:tcPr>
          <w:p w:rsidR="006707B8" w:rsidRPr="00F9639E" w:rsidRDefault="00F9639E" w:rsidP="00F9639E">
            <w:pPr>
              <w:spacing w:after="0" w:line="480" w:lineRule="auto"/>
              <w:rPr>
                <w:sz w:val="16"/>
                <w:szCs w:val="16"/>
              </w:rPr>
            </w:pPr>
            <w:r w:rsidRPr="00F9639E">
              <w:rPr>
                <w:sz w:val="16"/>
                <w:szCs w:val="16"/>
              </w:rPr>
              <w:t>1</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c>
          <w:tcPr>
            <w:tcW w:w="825" w:type="dxa"/>
          </w:tcPr>
          <w:p w:rsidR="006707B8" w:rsidRPr="00F9639E" w:rsidRDefault="00F9639E" w:rsidP="00F9639E">
            <w:pPr>
              <w:spacing w:after="0" w:line="480" w:lineRule="auto"/>
              <w:rPr>
                <w:sz w:val="16"/>
                <w:szCs w:val="16"/>
              </w:rPr>
            </w:pPr>
            <w:r w:rsidRPr="00F9639E">
              <w:rPr>
                <w:sz w:val="16"/>
                <w:szCs w:val="16"/>
              </w:rPr>
              <w:t>1</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2</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F9639E" w:rsidP="00F9639E">
            <w:pPr>
              <w:spacing w:after="0" w:line="480" w:lineRule="auto"/>
              <w:rPr>
                <w:sz w:val="16"/>
                <w:szCs w:val="16"/>
              </w:rPr>
            </w:pPr>
            <w:r w:rsidRPr="00F9639E">
              <w:rPr>
                <w:sz w:val="16"/>
                <w:szCs w:val="16"/>
              </w:rPr>
              <w:t>2</w:t>
            </w:r>
          </w:p>
        </w:tc>
        <w:tc>
          <w:tcPr>
            <w:tcW w:w="1201" w:type="dxa"/>
          </w:tcPr>
          <w:p w:rsidR="006707B8" w:rsidRPr="00F9639E" w:rsidRDefault="00F9639E" w:rsidP="00F9639E">
            <w:pPr>
              <w:spacing w:after="0" w:line="480" w:lineRule="auto"/>
              <w:rPr>
                <w:sz w:val="16"/>
                <w:szCs w:val="16"/>
              </w:rPr>
            </w:pPr>
            <w:r w:rsidRPr="00F9639E">
              <w:rPr>
                <w:sz w:val="16"/>
                <w:szCs w:val="16"/>
              </w:rPr>
              <w:t>True</w:t>
            </w:r>
          </w:p>
        </w:tc>
        <w:tc>
          <w:tcPr>
            <w:tcW w:w="904" w:type="dxa"/>
          </w:tcPr>
          <w:p w:rsidR="006707B8" w:rsidRPr="00F9639E" w:rsidRDefault="00F9639E" w:rsidP="00F9639E">
            <w:pPr>
              <w:spacing w:after="0" w:line="480" w:lineRule="auto"/>
              <w:rPr>
                <w:sz w:val="16"/>
                <w:szCs w:val="16"/>
              </w:rPr>
            </w:pPr>
            <w:r w:rsidRPr="00F9639E">
              <w:rPr>
                <w:sz w:val="16"/>
                <w:szCs w:val="16"/>
              </w:rPr>
              <w:t>2</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c>
          <w:tcPr>
            <w:tcW w:w="825" w:type="dxa"/>
          </w:tcPr>
          <w:p w:rsidR="006707B8" w:rsidRPr="00F9639E" w:rsidRDefault="00F9639E" w:rsidP="00F9639E">
            <w:pPr>
              <w:spacing w:after="0" w:line="480" w:lineRule="auto"/>
              <w:rPr>
                <w:sz w:val="16"/>
                <w:szCs w:val="16"/>
              </w:rPr>
            </w:pPr>
            <w:r w:rsidRPr="00F9639E">
              <w:rPr>
                <w:sz w:val="16"/>
                <w:szCs w:val="16"/>
              </w:rPr>
              <w:t>2</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3</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F9639E" w:rsidP="00F9639E">
            <w:pPr>
              <w:spacing w:after="0" w:line="480" w:lineRule="auto"/>
              <w:rPr>
                <w:sz w:val="16"/>
                <w:szCs w:val="16"/>
              </w:rPr>
            </w:pPr>
            <w:r w:rsidRPr="00F9639E">
              <w:rPr>
                <w:sz w:val="16"/>
                <w:szCs w:val="16"/>
              </w:rPr>
              <w:t>3</w:t>
            </w:r>
          </w:p>
        </w:tc>
        <w:tc>
          <w:tcPr>
            <w:tcW w:w="1201" w:type="dxa"/>
          </w:tcPr>
          <w:p w:rsidR="006707B8" w:rsidRPr="00F9639E" w:rsidRDefault="00F9639E" w:rsidP="00F9639E">
            <w:pPr>
              <w:spacing w:after="0" w:line="480" w:lineRule="auto"/>
              <w:rPr>
                <w:sz w:val="16"/>
                <w:szCs w:val="16"/>
              </w:rPr>
            </w:pPr>
            <w:r w:rsidRPr="00F9639E">
              <w:rPr>
                <w:sz w:val="16"/>
                <w:szCs w:val="16"/>
              </w:rPr>
              <w:t>False</w:t>
            </w:r>
          </w:p>
        </w:tc>
        <w:tc>
          <w:tcPr>
            <w:tcW w:w="904" w:type="dxa"/>
          </w:tcPr>
          <w:p w:rsidR="006707B8" w:rsidRPr="00F9639E" w:rsidRDefault="00F9639E" w:rsidP="00F9639E">
            <w:pPr>
              <w:spacing w:after="0" w:line="480" w:lineRule="auto"/>
              <w:rPr>
                <w:sz w:val="16"/>
                <w:szCs w:val="16"/>
              </w:rPr>
            </w:pPr>
            <w:r w:rsidRPr="00F9639E">
              <w:rPr>
                <w:sz w:val="16"/>
                <w:szCs w:val="16"/>
              </w:rPr>
              <w:t>3</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c>
          <w:tcPr>
            <w:tcW w:w="825" w:type="dxa"/>
          </w:tcPr>
          <w:p w:rsidR="006707B8" w:rsidRPr="00F9639E" w:rsidRDefault="00F9639E" w:rsidP="00F9639E">
            <w:pPr>
              <w:spacing w:after="0" w:line="480" w:lineRule="auto"/>
              <w:rPr>
                <w:sz w:val="16"/>
                <w:szCs w:val="16"/>
              </w:rPr>
            </w:pPr>
            <w:r w:rsidRPr="00F9639E">
              <w:rPr>
                <w:sz w:val="16"/>
                <w:szCs w:val="16"/>
              </w:rPr>
              <w:t>3</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4</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F9639E" w:rsidP="00F9639E">
            <w:pPr>
              <w:spacing w:after="0" w:line="480" w:lineRule="auto"/>
              <w:rPr>
                <w:sz w:val="16"/>
                <w:szCs w:val="16"/>
              </w:rPr>
            </w:pPr>
            <w:r w:rsidRPr="00F9639E">
              <w:rPr>
                <w:sz w:val="16"/>
                <w:szCs w:val="16"/>
              </w:rPr>
              <w:t>4</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c>
          <w:tcPr>
            <w:tcW w:w="825" w:type="dxa"/>
          </w:tcPr>
          <w:p w:rsidR="006707B8" w:rsidRPr="00F9639E" w:rsidRDefault="00F9639E" w:rsidP="00F9639E">
            <w:pPr>
              <w:spacing w:after="0" w:line="480" w:lineRule="auto"/>
              <w:rPr>
                <w:sz w:val="16"/>
                <w:szCs w:val="16"/>
              </w:rPr>
            </w:pPr>
            <w:r w:rsidRPr="00F9639E">
              <w:rPr>
                <w:sz w:val="16"/>
                <w:szCs w:val="16"/>
              </w:rPr>
              <w:t>4</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5</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F9639E" w:rsidP="00F9639E">
            <w:pPr>
              <w:spacing w:after="0" w:line="480" w:lineRule="auto"/>
              <w:rPr>
                <w:sz w:val="16"/>
                <w:szCs w:val="16"/>
              </w:rPr>
            </w:pPr>
            <w:r w:rsidRPr="00F9639E">
              <w:rPr>
                <w:sz w:val="16"/>
                <w:szCs w:val="16"/>
              </w:rPr>
              <w:t>5</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c>
          <w:tcPr>
            <w:tcW w:w="825" w:type="dxa"/>
          </w:tcPr>
          <w:p w:rsidR="006707B8" w:rsidRPr="00F9639E" w:rsidRDefault="00F9639E" w:rsidP="00F9639E">
            <w:pPr>
              <w:spacing w:after="0" w:line="480" w:lineRule="auto"/>
              <w:rPr>
                <w:sz w:val="16"/>
                <w:szCs w:val="16"/>
              </w:rPr>
            </w:pPr>
            <w:r w:rsidRPr="00F9639E">
              <w:rPr>
                <w:sz w:val="16"/>
                <w:szCs w:val="16"/>
              </w:rPr>
              <w:t>5</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6</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F9639E" w:rsidP="00F9639E">
            <w:pPr>
              <w:spacing w:after="0" w:line="480" w:lineRule="auto"/>
              <w:rPr>
                <w:sz w:val="16"/>
                <w:szCs w:val="16"/>
              </w:rPr>
            </w:pPr>
            <w:r w:rsidRPr="00F9639E">
              <w:rPr>
                <w:sz w:val="16"/>
                <w:szCs w:val="16"/>
              </w:rPr>
              <w:t>6</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c>
          <w:tcPr>
            <w:tcW w:w="825" w:type="dxa"/>
          </w:tcPr>
          <w:p w:rsidR="006707B8" w:rsidRPr="00F9639E" w:rsidRDefault="00F9639E" w:rsidP="00F9639E">
            <w:pPr>
              <w:spacing w:after="0" w:line="480" w:lineRule="auto"/>
              <w:rPr>
                <w:sz w:val="16"/>
                <w:szCs w:val="16"/>
              </w:rPr>
            </w:pPr>
            <w:r w:rsidRPr="00F9639E">
              <w:rPr>
                <w:sz w:val="16"/>
                <w:szCs w:val="16"/>
              </w:rPr>
              <w:t>6</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7</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F9639E" w:rsidP="00F9639E">
            <w:pPr>
              <w:spacing w:after="0" w:line="480" w:lineRule="auto"/>
              <w:rPr>
                <w:sz w:val="16"/>
                <w:szCs w:val="16"/>
              </w:rPr>
            </w:pPr>
            <w:r w:rsidRPr="00F9639E">
              <w:rPr>
                <w:sz w:val="16"/>
                <w:szCs w:val="16"/>
              </w:rPr>
              <w:t>7</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c>
          <w:tcPr>
            <w:tcW w:w="825" w:type="dxa"/>
          </w:tcPr>
          <w:p w:rsidR="006707B8" w:rsidRPr="00F9639E" w:rsidRDefault="00F9639E" w:rsidP="00F9639E">
            <w:pPr>
              <w:spacing w:after="0" w:line="480" w:lineRule="auto"/>
              <w:rPr>
                <w:sz w:val="16"/>
                <w:szCs w:val="16"/>
              </w:rPr>
            </w:pPr>
            <w:r w:rsidRPr="00F9639E">
              <w:rPr>
                <w:sz w:val="16"/>
                <w:szCs w:val="16"/>
              </w:rPr>
              <w:t>7</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8</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F9639E" w:rsidP="00F9639E">
            <w:pPr>
              <w:spacing w:after="0" w:line="480" w:lineRule="auto"/>
              <w:rPr>
                <w:sz w:val="16"/>
                <w:szCs w:val="16"/>
              </w:rPr>
            </w:pPr>
            <w:r w:rsidRPr="00F9639E">
              <w:rPr>
                <w:sz w:val="16"/>
                <w:szCs w:val="16"/>
              </w:rPr>
              <w:t>8</w:t>
            </w:r>
          </w:p>
        </w:tc>
        <w:tc>
          <w:tcPr>
            <w:tcW w:w="1201" w:type="dxa"/>
          </w:tcPr>
          <w:p w:rsidR="006707B8" w:rsidRPr="00F9639E" w:rsidRDefault="00F9639E" w:rsidP="00F9639E">
            <w:pPr>
              <w:spacing w:after="0" w:line="480" w:lineRule="auto"/>
              <w:rPr>
                <w:sz w:val="16"/>
                <w:szCs w:val="16"/>
              </w:rPr>
            </w:pPr>
            <w:r w:rsidRPr="00F9639E">
              <w:rPr>
                <w:sz w:val="16"/>
                <w:szCs w:val="16"/>
              </w:rPr>
              <w:t>SD/D</w:t>
            </w:r>
          </w:p>
        </w:tc>
        <w:tc>
          <w:tcPr>
            <w:tcW w:w="825" w:type="dxa"/>
          </w:tcPr>
          <w:p w:rsidR="006707B8" w:rsidRPr="00F9639E" w:rsidRDefault="00F9639E" w:rsidP="00F9639E">
            <w:pPr>
              <w:spacing w:after="0" w:line="480" w:lineRule="auto"/>
              <w:rPr>
                <w:sz w:val="16"/>
                <w:szCs w:val="16"/>
              </w:rPr>
            </w:pPr>
            <w:r w:rsidRPr="00F9639E">
              <w:rPr>
                <w:sz w:val="16"/>
                <w:szCs w:val="16"/>
              </w:rPr>
              <w:t>8</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9</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F9639E" w:rsidP="00F9639E">
            <w:pPr>
              <w:spacing w:after="0" w:line="480" w:lineRule="auto"/>
              <w:rPr>
                <w:sz w:val="16"/>
                <w:szCs w:val="16"/>
              </w:rPr>
            </w:pPr>
            <w:r w:rsidRPr="00F9639E">
              <w:rPr>
                <w:sz w:val="16"/>
                <w:szCs w:val="16"/>
              </w:rPr>
              <w:t>9</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10</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F9639E" w:rsidP="00F9639E">
            <w:pPr>
              <w:spacing w:after="0" w:line="480" w:lineRule="auto"/>
              <w:rPr>
                <w:sz w:val="16"/>
                <w:szCs w:val="16"/>
              </w:rPr>
            </w:pPr>
            <w:r w:rsidRPr="00F9639E">
              <w:rPr>
                <w:sz w:val="16"/>
                <w:szCs w:val="16"/>
              </w:rPr>
              <w:t>10</w:t>
            </w:r>
          </w:p>
        </w:tc>
        <w:tc>
          <w:tcPr>
            <w:tcW w:w="1201" w:type="dxa"/>
          </w:tcPr>
          <w:p w:rsidR="006707B8" w:rsidRPr="00F9639E" w:rsidRDefault="00F9639E" w:rsidP="00F9639E">
            <w:pPr>
              <w:spacing w:after="0" w:line="480" w:lineRule="auto"/>
              <w:rPr>
                <w:sz w:val="16"/>
                <w:szCs w:val="16"/>
              </w:rPr>
            </w:pPr>
            <w:r w:rsidRPr="00F9639E">
              <w:rPr>
                <w:sz w:val="16"/>
                <w:szCs w:val="16"/>
              </w:rPr>
              <w:t>SA/A</w:t>
            </w: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11</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12</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13</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14</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15</w:t>
            </w:r>
          </w:p>
        </w:tc>
        <w:tc>
          <w:tcPr>
            <w:tcW w:w="1037" w:type="dxa"/>
          </w:tcPr>
          <w:p w:rsidR="006707B8" w:rsidRPr="00F9639E" w:rsidRDefault="00F9639E" w:rsidP="00F9639E">
            <w:pPr>
              <w:spacing w:after="0" w:line="480" w:lineRule="auto"/>
              <w:rPr>
                <w:sz w:val="16"/>
                <w:szCs w:val="16"/>
              </w:rPr>
            </w:pPr>
            <w:r w:rsidRPr="00F9639E">
              <w:rPr>
                <w:sz w:val="16"/>
                <w:szCs w:val="16"/>
              </w:rPr>
              <w:t>False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16</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6707B8" w:rsidTr="00F9639E">
        <w:tc>
          <w:tcPr>
            <w:tcW w:w="1044" w:type="dxa"/>
          </w:tcPr>
          <w:p w:rsidR="006707B8" w:rsidRPr="00F9639E" w:rsidRDefault="006707B8" w:rsidP="00F9639E">
            <w:pPr>
              <w:spacing w:after="0" w:line="480" w:lineRule="auto"/>
              <w:rPr>
                <w:sz w:val="16"/>
                <w:szCs w:val="16"/>
              </w:rPr>
            </w:pPr>
            <w:r w:rsidRPr="00F9639E">
              <w:rPr>
                <w:sz w:val="16"/>
                <w:szCs w:val="16"/>
              </w:rPr>
              <w:t>17</w:t>
            </w:r>
          </w:p>
        </w:tc>
        <w:tc>
          <w:tcPr>
            <w:tcW w:w="1037" w:type="dxa"/>
          </w:tcPr>
          <w:p w:rsidR="006707B8" w:rsidRPr="00F9639E" w:rsidRDefault="00F9639E" w:rsidP="00F9639E">
            <w:pPr>
              <w:spacing w:after="0" w:line="480" w:lineRule="auto"/>
              <w:rPr>
                <w:sz w:val="16"/>
                <w:szCs w:val="16"/>
              </w:rPr>
            </w:pPr>
            <w:r w:rsidRPr="00F9639E">
              <w:rPr>
                <w:sz w:val="16"/>
                <w:szCs w:val="16"/>
              </w:rPr>
              <w:t>True</w:t>
            </w:r>
          </w:p>
        </w:tc>
        <w:tc>
          <w:tcPr>
            <w:tcW w:w="82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904"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c>
          <w:tcPr>
            <w:tcW w:w="825" w:type="dxa"/>
          </w:tcPr>
          <w:p w:rsidR="006707B8" w:rsidRPr="00F9639E" w:rsidRDefault="006707B8" w:rsidP="00F9639E">
            <w:pPr>
              <w:spacing w:after="0" w:line="480" w:lineRule="auto"/>
              <w:rPr>
                <w:sz w:val="16"/>
                <w:szCs w:val="16"/>
              </w:rPr>
            </w:pPr>
          </w:p>
        </w:tc>
        <w:tc>
          <w:tcPr>
            <w:tcW w:w="1201" w:type="dxa"/>
          </w:tcPr>
          <w:p w:rsidR="006707B8" w:rsidRPr="00F9639E" w:rsidRDefault="006707B8" w:rsidP="00F9639E">
            <w:pPr>
              <w:spacing w:after="0" w:line="480" w:lineRule="auto"/>
              <w:rPr>
                <w:sz w:val="16"/>
                <w:szCs w:val="16"/>
              </w:rPr>
            </w:pPr>
          </w:p>
        </w:tc>
      </w:tr>
      <w:tr w:rsidR="00F9639E" w:rsidRPr="00F9639E" w:rsidTr="00F9639E">
        <w:tc>
          <w:tcPr>
            <w:tcW w:w="1044" w:type="dxa"/>
          </w:tcPr>
          <w:p w:rsidR="00F9639E" w:rsidRPr="00F9639E" w:rsidRDefault="00F9639E" w:rsidP="00F9639E">
            <w:pPr>
              <w:spacing w:after="0" w:line="480" w:lineRule="auto"/>
              <w:rPr>
                <w:sz w:val="16"/>
                <w:szCs w:val="16"/>
              </w:rPr>
            </w:pPr>
            <w:r w:rsidRPr="00F9639E">
              <w:rPr>
                <w:sz w:val="16"/>
                <w:szCs w:val="16"/>
              </w:rPr>
              <w:t>18</w:t>
            </w:r>
          </w:p>
        </w:tc>
        <w:tc>
          <w:tcPr>
            <w:tcW w:w="1037" w:type="dxa"/>
          </w:tcPr>
          <w:p w:rsidR="00F9639E" w:rsidRPr="00F9639E" w:rsidRDefault="00F9639E" w:rsidP="00F9639E">
            <w:pPr>
              <w:spacing w:after="0" w:line="480" w:lineRule="auto"/>
              <w:rPr>
                <w:sz w:val="16"/>
                <w:szCs w:val="16"/>
              </w:rPr>
            </w:pPr>
            <w:r w:rsidRPr="00F9639E">
              <w:rPr>
                <w:sz w:val="16"/>
                <w:szCs w:val="16"/>
              </w:rPr>
              <w:t>False</w:t>
            </w:r>
          </w:p>
        </w:tc>
        <w:tc>
          <w:tcPr>
            <w:tcW w:w="824" w:type="dxa"/>
          </w:tcPr>
          <w:p w:rsidR="00F9639E" w:rsidRPr="00F9639E" w:rsidRDefault="00F9639E" w:rsidP="00F9639E">
            <w:pPr>
              <w:spacing w:after="0" w:line="480" w:lineRule="auto"/>
              <w:rPr>
                <w:sz w:val="16"/>
                <w:szCs w:val="16"/>
              </w:rPr>
            </w:pPr>
          </w:p>
        </w:tc>
        <w:tc>
          <w:tcPr>
            <w:tcW w:w="1201" w:type="dxa"/>
          </w:tcPr>
          <w:p w:rsidR="00F9639E" w:rsidRPr="00F9639E" w:rsidRDefault="00F9639E" w:rsidP="00F9639E">
            <w:pPr>
              <w:spacing w:after="0" w:line="480" w:lineRule="auto"/>
              <w:rPr>
                <w:sz w:val="16"/>
                <w:szCs w:val="16"/>
              </w:rPr>
            </w:pPr>
          </w:p>
        </w:tc>
        <w:tc>
          <w:tcPr>
            <w:tcW w:w="904" w:type="dxa"/>
          </w:tcPr>
          <w:p w:rsidR="00F9639E" w:rsidRPr="00F9639E" w:rsidRDefault="00F9639E" w:rsidP="00F9639E">
            <w:pPr>
              <w:spacing w:after="0" w:line="480" w:lineRule="auto"/>
              <w:rPr>
                <w:sz w:val="16"/>
                <w:szCs w:val="16"/>
              </w:rPr>
            </w:pPr>
          </w:p>
        </w:tc>
        <w:tc>
          <w:tcPr>
            <w:tcW w:w="1201" w:type="dxa"/>
          </w:tcPr>
          <w:p w:rsidR="00F9639E" w:rsidRPr="00F9639E" w:rsidRDefault="00F9639E" w:rsidP="00F9639E">
            <w:pPr>
              <w:spacing w:after="0" w:line="480" w:lineRule="auto"/>
              <w:rPr>
                <w:sz w:val="16"/>
                <w:szCs w:val="16"/>
              </w:rPr>
            </w:pPr>
          </w:p>
        </w:tc>
        <w:tc>
          <w:tcPr>
            <w:tcW w:w="825" w:type="dxa"/>
          </w:tcPr>
          <w:p w:rsidR="00F9639E" w:rsidRPr="00F9639E" w:rsidRDefault="00F9639E" w:rsidP="00F9639E">
            <w:pPr>
              <w:spacing w:after="0" w:line="480" w:lineRule="auto"/>
              <w:rPr>
                <w:sz w:val="16"/>
                <w:szCs w:val="16"/>
              </w:rPr>
            </w:pPr>
          </w:p>
        </w:tc>
        <w:tc>
          <w:tcPr>
            <w:tcW w:w="1201" w:type="dxa"/>
          </w:tcPr>
          <w:p w:rsidR="00F9639E" w:rsidRPr="00F9639E" w:rsidRDefault="00F9639E" w:rsidP="00F9639E">
            <w:pPr>
              <w:spacing w:after="0" w:line="480" w:lineRule="auto"/>
              <w:rPr>
                <w:sz w:val="16"/>
                <w:szCs w:val="16"/>
              </w:rPr>
            </w:pPr>
          </w:p>
        </w:tc>
      </w:tr>
    </w:tbl>
    <w:p w:rsidR="00EB5F37" w:rsidRDefault="00F9639E" w:rsidP="00BA0C28">
      <w:pPr>
        <w:spacing w:after="0" w:line="480" w:lineRule="auto"/>
        <w:rPr>
          <w:sz w:val="16"/>
          <w:szCs w:val="16"/>
        </w:rPr>
      </w:pPr>
      <w:r>
        <w:rPr>
          <w:sz w:val="16"/>
          <w:szCs w:val="16"/>
        </w:rPr>
        <w:t xml:space="preserve">Taken from </w:t>
      </w:r>
      <w:r w:rsidR="00BD1571">
        <w:rPr>
          <w:sz w:val="16"/>
          <w:szCs w:val="16"/>
        </w:rPr>
        <w:t>Rosenbaum and Arnett, 2010</w:t>
      </w:r>
    </w:p>
    <w:p w:rsidR="00BD1571" w:rsidRDefault="00BD1571">
      <w:pPr>
        <w:spacing w:after="0" w:line="240" w:lineRule="auto"/>
        <w:rPr>
          <w:sz w:val="16"/>
          <w:szCs w:val="16"/>
        </w:rPr>
      </w:pPr>
      <w:r>
        <w:rPr>
          <w:sz w:val="16"/>
          <w:szCs w:val="16"/>
        </w:rPr>
        <w:br w:type="page"/>
      </w:r>
    </w:p>
    <w:p w:rsidR="00BD1571" w:rsidRDefault="00BD1571" w:rsidP="00BA0C28">
      <w:pPr>
        <w:spacing w:after="0" w:line="480" w:lineRule="auto"/>
        <w:rPr>
          <w:sz w:val="24"/>
          <w:szCs w:val="24"/>
        </w:rPr>
      </w:pPr>
      <w:r>
        <w:rPr>
          <w:sz w:val="24"/>
          <w:szCs w:val="24"/>
        </w:rPr>
        <w:t>Appendix B</w:t>
      </w:r>
    </w:p>
    <w:p w:rsidR="00BD1571" w:rsidRDefault="00BD1571" w:rsidP="0053231E">
      <w:pPr>
        <w:spacing w:after="0" w:line="240" w:lineRule="auto"/>
        <w:rPr>
          <w:b/>
          <w:sz w:val="24"/>
          <w:szCs w:val="24"/>
        </w:rPr>
      </w:pPr>
      <w:r>
        <w:rPr>
          <w:b/>
          <w:sz w:val="24"/>
          <w:szCs w:val="24"/>
        </w:rPr>
        <w:t>RoCKAS-ST</w:t>
      </w:r>
    </w:p>
    <w:p w:rsidR="0053231E" w:rsidRPr="0053231E" w:rsidRDefault="0053231E" w:rsidP="0053231E">
      <w:pPr>
        <w:spacing w:after="0" w:line="240" w:lineRule="auto"/>
        <w:rPr>
          <w:b/>
          <w:sz w:val="16"/>
          <w:szCs w:val="16"/>
        </w:rPr>
      </w:pPr>
      <w:r>
        <w:rPr>
          <w:b/>
          <w:sz w:val="16"/>
          <w:szCs w:val="16"/>
        </w:rPr>
        <w:t>Taken from Rosenbaum and Arnett, 2010</w:t>
      </w:r>
    </w:p>
    <w:p w:rsidR="00BD1571" w:rsidRDefault="00BD1571" w:rsidP="00BA0C28">
      <w:pPr>
        <w:spacing w:after="0" w:line="480" w:lineRule="auto"/>
        <w:rPr>
          <w:b/>
          <w:sz w:val="24"/>
          <w:szCs w:val="24"/>
        </w:rPr>
      </w:pPr>
      <w:r>
        <w:rPr>
          <w:b/>
          <w:sz w:val="24"/>
          <w:szCs w:val="24"/>
        </w:rPr>
        <w:t>Section 1</w:t>
      </w:r>
    </w:p>
    <w:p w:rsidR="00BD1571" w:rsidRDefault="00BD1571" w:rsidP="00BA0C28">
      <w:pPr>
        <w:spacing w:after="0" w:line="480" w:lineRule="auto"/>
      </w:pPr>
      <w:r w:rsidRPr="00CF1BAC">
        <w:t>Directions</w:t>
      </w:r>
      <w:r w:rsidRPr="00BD1571">
        <w:t>: Please read the following statements and circle TRUE or FALSE for each question.</w:t>
      </w:r>
    </w:p>
    <w:p w:rsidR="00BD1571" w:rsidRPr="00CF1BAC" w:rsidRDefault="00BD1571" w:rsidP="00CF1BAC">
      <w:pPr>
        <w:tabs>
          <w:tab w:val="left" w:pos="-450"/>
        </w:tabs>
        <w:spacing w:after="0" w:line="240" w:lineRule="auto"/>
        <w:rPr>
          <w:sz w:val="16"/>
          <w:szCs w:val="16"/>
        </w:rPr>
      </w:pPr>
      <w:r w:rsidRPr="00CF1BAC">
        <w:rPr>
          <w:sz w:val="16"/>
          <w:szCs w:val="16"/>
        </w:rPr>
        <w:t>1.  There is a possible risk of death if a second concussion occurs before the first one has healed</w:t>
      </w:r>
      <w:r w:rsidRPr="00CF1BAC">
        <w:rPr>
          <w:sz w:val="16"/>
          <w:szCs w:val="16"/>
        </w:rPr>
        <w:tab/>
      </w:r>
      <w:r w:rsidR="00CF1BAC">
        <w:rPr>
          <w:sz w:val="16"/>
          <w:szCs w:val="16"/>
        </w:rPr>
        <w:tab/>
      </w:r>
      <w:r w:rsidRPr="00CF1BAC">
        <w:rPr>
          <w:sz w:val="16"/>
          <w:szCs w:val="16"/>
        </w:rPr>
        <w:t>True</w:t>
      </w:r>
      <w:r w:rsidRPr="00CF1BAC">
        <w:rPr>
          <w:sz w:val="16"/>
          <w:szCs w:val="16"/>
        </w:rPr>
        <w:tab/>
        <w:t>False</w:t>
      </w:r>
    </w:p>
    <w:p w:rsidR="00BD1571" w:rsidRPr="00CF1BAC" w:rsidRDefault="00BD1571" w:rsidP="00CF1BAC">
      <w:pPr>
        <w:spacing w:after="0" w:line="240" w:lineRule="auto"/>
        <w:rPr>
          <w:sz w:val="16"/>
          <w:szCs w:val="16"/>
        </w:rPr>
      </w:pPr>
      <w:r w:rsidRPr="00CF1BAC">
        <w:rPr>
          <w:sz w:val="16"/>
          <w:szCs w:val="16"/>
        </w:rPr>
        <w:t>2.  Running everyday does little to improve cardiovascular health.</w:t>
      </w:r>
      <w:r w:rsidRPr="00CF1BAC">
        <w:rPr>
          <w:sz w:val="16"/>
          <w:szCs w:val="16"/>
        </w:rPr>
        <w:tab/>
      </w:r>
      <w:r w:rsidRPr="00CF1BAC">
        <w:rPr>
          <w:sz w:val="16"/>
          <w:szCs w:val="16"/>
        </w:rPr>
        <w:tab/>
      </w:r>
      <w:r w:rsidRPr="00CF1BAC">
        <w:rPr>
          <w:sz w:val="16"/>
          <w:szCs w:val="16"/>
        </w:rPr>
        <w:tab/>
      </w:r>
      <w:r w:rsidRPr="00CF1BAC">
        <w:rPr>
          <w:sz w:val="16"/>
          <w:szCs w:val="16"/>
        </w:rPr>
        <w:tab/>
      </w:r>
      <w:r w:rsidR="00CF1BAC">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3.  People who have had one concussion are more likely to have another concussion.</w:t>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4.  Cleats help athletes’ feet grip the playing surface.</w:t>
      </w:r>
      <w:r w:rsidRPr="00CF1BAC">
        <w:rPr>
          <w:sz w:val="16"/>
          <w:szCs w:val="16"/>
        </w:rPr>
        <w:tab/>
      </w:r>
      <w:r w:rsidRPr="00CF1BAC">
        <w:rPr>
          <w:sz w:val="16"/>
          <w:szCs w:val="16"/>
        </w:rPr>
        <w:tab/>
      </w:r>
      <w:r w:rsidRPr="00CF1BAC">
        <w:rPr>
          <w:sz w:val="16"/>
          <w:szCs w:val="16"/>
        </w:rPr>
        <w:tab/>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5.  In order to be diagnosed with a concussion, you have to be knocked out.</w:t>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6.  A concussion can only occur if there is a direct hit to the head.</w:t>
      </w:r>
      <w:r w:rsidRPr="00CF1BAC">
        <w:rPr>
          <w:sz w:val="16"/>
          <w:szCs w:val="16"/>
        </w:rPr>
        <w:tab/>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7.  Being knocked unconscious always causes permanent damage to the brain.</w:t>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Pr="00CF1BAC" w:rsidRDefault="00CF1BAC" w:rsidP="00CF1BAC">
      <w:pPr>
        <w:spacing w:after="0" w:line="240" w:lineRule="auto"/>
        <w:rPr>
          <w:sz w:val="16"/>
          <w:szCs w:val="16"/>
        </w:rPr>
      </w:pPr>
      <w:r w:rsidRPr="00CF1BAC">
        <w:rPr>
          <w:sz w:val="16"/>
          <w:szCs w:val="16"/>
        </w:rPr>
        <w:t>8.  Symptoms of a concussion can last for several weeks.</w:t>
      </w:r>
      <w:r w:rsidRPr="00CF1BAC">
        <w:rPr>
          <w:sz w:val="16"/>
          <w:szCs w:val="16"/>
        </w:rPr>
        <w:tab/>
      </w:r>
      <w:r w:rsidRPr="00CF1BAC">
        <w:rPr>
          <w:sz w:val="16"/>
          <w:szCs w:val="16"/>
        </w:rPr>
        <w:tab/>
      </w:r>
      <w:r w:rsidRPr="00CF1BAC">
        <w:rPr>
          <w:sz w:val="16"/>
          <w:szCs w:val="16"/>
        </w:rPr>
        <w:tab/>
      </w:r>
      <w:r w:rsidRPr="00CF1BAC">
        <w:rPr>
          <w:sz w:val="16"/>
          <w:szCs w:val="16"/>
        </w:rPr>
        <w:tab/>
      </w:r>
      <w:r w:rsidRPr="00CF1BAC">
        <w:rPr>
          <w:sz w:val="16"/>
          <w:szCs w:val="16"/>
        </w:rPr>
        <w:tab/>
      </w:r>
      <w:r>
        <w:rPr>
          <w:sz w:val="16"/>
          <w:szCs w:val="16"/>
        </w:rPr>
        <w:tab/>
      </w:r>
      <w:r w:rsidRPr="00CF1BAC">
        <w:rPr>
          <w:sz w:val="16"/>
          <w:szCs w:val="16"/>
        </w:rPr>
        <w:t>True</w:t>
      </w:r>
      <w:r w:rsidRPr="00CF1BAC">
        <w:rPr>
          <w:sz w:val="16"/>
          <w:szCs w:val="16"/>
        </w:rPr>
        <w:tab/>
        <w:t>False</w:t>
      </w:r>
    </w:p>
    <w:p w:rsidR="00CF1BAC" w:rsidRDefault="00CF1BAC" w:rsidP="00CF1BAC">
      <w:pPr>
        <w:spacing w:after="0" w:line="240" w:lineRule="auto"/>
        <w:ind w:left="-270" w:firstLine="270"/>
        <w:rPr>
          <w:sz w:val="16"/>
          <w:szCs w:val="16"/>
        </w:rPr>
      </w:pPr>
      <w:r w:rsidRPr="00CF1BAC">
        <w:rPr>
          <w:sz w:val="16"/>
          <w:szCs w:val="16"/>
        </w:rPr>
        <w:t xml:space="preserve">9.  Sometimes a second concussion can help a person remember things that were forgotten after the first </w:t>
      </w:r>
      <w:r>
        <w:rPr>
          <w:sz w:val="16"/>
          <w:szCs w:val="16"/>
        </w:rPr>
        <w:tab/>
      </w:r>
      <w:r>
        <w:rPr>
          <w:sz w:val="16"/>
          <w:szCs w:val="16"/>
        </w:rPr>
        <w:tab/>
        <w:t>True</w:t>
      </w:r>
      <w:r>
        <w:rPr>
          <w:sz w:val="16"/>
          <w:szCs w:val="16"/>
        </w:rPr>
        <w:tab/>
        <w:t>False</w:t>
      </w:r>
    </w:p>
    <w:p w:rsidR="00CF1BAC" w:rsidRDefault="00CF1BAC" w:rsidP="00CF1BAC">
      <w:pPr>
        <w:spacing w:after="0" w:line="240" w:lineRule="auto"/>
        <w:ind w:left="-270" w:firstLine="270"/>
        <w:rPr>
          <w:sz w:val="16"/>
          <w:szCs w:val="16"/>
        </w:rPr>
      </w:pPr>
      <w:r>
        <w:rPr>
          <w:sz w:val="16"/>
          <w:szCs w:val="16"/>
        </w:rPr>
        <w:t xml:space="preserve">     </w:t>
      </w:r>
      <w:r w:rsidRPr="00CF1BAC">
        <w:rPr>
          <w:sz w:val="16"/>
          <w:szCs w:val="16"/>
        </w:rPr>
        <w:t>concussion</w:t>
      </w:r>
      <w:r>
        <w:rPr>
          <w:sz w:val="16"/>
          <w:szCs w:val="16"/>
        </w:rPr>
        <w:t>.</w:t>
      </w:r>
      <w:r>
        <w:rPr>
          <w:sz w:val="16"/>
          <w:szCs w:val="16"/>
        </w:rPr>
        <w:tab/>
      </w:r>
    </w:p>
    <w:p w:rsidR="00CF1BAC" w:rsidRDefault="00CF1BAC" w:rsidP="00CF1BAC">
      <w:pPr>
        <w:spacing w:after="0" w:line="240" w:lineRule="auto"/>
        <w:rPr>
          <w:sz w:val="16"/>
          <w:szCs w:val="16"/>
        </w:rPr>
      </w:pPr>
      <w:r>
        <w:rPr>
          <w:sz w:val="16"/>
          <w:szCs w:val="16"/>
        </w:rPr>
        <w:t>10.  Weightlifting helps to tone and/or build muscle.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 xml:space="preserve">11.  After a concussion occurs, brain imaging (e.g. CAT Scan, MRI, X-Ray, etc) typically shows visible physical </w:t>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 xml:space="preserve">        damage (e.g., bruise, blood clot) to the brain.</w:t>
      </w:r>
    </w:p>
    <w:p w:rsidR="00CF1BAC" w:rsidRDefault="00CF1BAC" w:rsidP="00CF1BAC">
      <w:pPr>
        <w:spacing w:after="0" w:line="240" w:lineRule="auto"/>
        <w:rPr>
          <w:sz w:val="16"/>
          <w:szCs w:val="16"/>
        </w:rPr>
      </w:pPr>
      <w:r>
        <w:rPr>
          <w:sz w:val="16"/>
          <w:szCs w:val="16"/>
        </w:rPr>
        <w:t>12.  If you receive one concussion and you have never had a concussion before, you will become less intelligent.</w:t>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13.  After 10 days, symptoms of a concussion are usually completely gone.</w:t>
      </w:r>
      <w:r>
        <w:rPr>
          <w:sz w:val="16"/>
          <w:szCs w:val="16"/>
        </w:rPr>
        <w:tab/>
      </w:r>
      <w:r>
        <w:rPr>
          <w:sz w:val="16"/>
          <w:szCs w:val="16"/>
        </w:rPr>
        <w:tab/>
      </w:r>
      <w:r>
        <w:rPr>
          <w:sz w:val="16"/>
          <w:szCs w:val="16"/>
        </w:rPr>
        <w:tab/>
      </w:r>
      <w:r>
        <w:rPr>
          <w:sz w:val="16"/>
          <w:szCs w:val="16"/>
        </w:rPr>
        <w:tab/>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 xml:space="preserve">14.  After a concussion, people can forget who they are and not recognize others but be perfect in every other way. </w:t>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15.  High-School freshmen and College freshmen tend to be the same age.</w:t>
      </w:r>
      <w:r>
        <w:rPr>
          <w:sz w:val="16"/>
          <w:szCs w:val="16"/>
        </w:rPr>
        <w:tab/>
      </w:r>
      <w:r>
        <w:rPr>
          <w:sz w:val="16"/>
          <w:szCs w:val="16"/>
        </w:rPr>
        <w:tab/>
      </w:r>
      <w:r>
        <w:rPr>
          <w:sz w:val="16"/>
          <w:szCs w:val="16"/>
        </w:rPr>
        <w:tab/>
      </w:r>
      <w:r>
        <w:rPr>
          <w:sz w:val="16"/>
          <w:szCs w:val="16"/>
        </w:rPr>
        <w:tab/>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16.  Concussions can sometimes lead to emotional disruptions.</w:t>
      </w:r>
      <w:r>
        <w:rPr>
          <w:sz w:val="16"/>
          <w:szCs w:val="16"/>
        </w:rPr>
        <w:tab/>
      </w:r>
      <w:r>
        <w:rPr>
          <w:sz w:val="16"/>
          <w:szCs w:val="16"/>
        </w:rPr>
        <w:tab/>
      </w:r>
      <w:r>
        <w:rPr>
          <w:sz w:val="16"/>
          <w:szCs w:val="16"/>
        </w:rPr>
        <w:tab/>
      </w:r>
      <w:r>
        <w:rPr>
          <w:sz w:val="16"/>
          <w:szCs w:val="16"/>
        </w:rPr>
        <w:tab/>
      </w:r>
      <w:r>
        <w:rPr>
          <w:sz w:val="16"/>
          <w:szCs w:val="16"/>
        </w:rPr>
        <w:tab/>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17.  An athlete who gets knocked out after getting a concussion is experiencing a coma.</w:t>
      </w:r>
      <w:r>
        <w:rPr>
          <w:sz w:val="16"/>
          <w:szCs w:val="16"/>
        </w:rPr>
        <w:tab/>
      </w:r>
      <w:r>
        <w:rPr>
          <w:sz w:val="16"/>
          <w:szCs w:val="16"/>
        </w:rPr>
        <w:tab/>
      </w:r>
      <w:r>
        <w:rPr>
          <w:sz w:val="16"/>
          <w:szCs w:val="16"/>
        </w:rPr>
        <w:tab/>
        <w:t>True</w:t>
      </w:r>
      <w:r>
        <w:rPr>
          <w:sz w:val="16"/>
          <w:szCs w:val="16"/>
        </w:rPr>
        <w:tab/>
        <w:t>False</w:t>
      </w:r>
    </w:p>
    <w:p w:rsidR="00CF1BAC" w:rsidRDefault="00CF1BAC" w:rsidP="00CF1BAC">
      <w:pPr>
        <w:spacing w:after="0" w:line="240" w:lineRule="auto"/>
        <w:rPr>
          <w:sz w:val="16"/>
          <w:szCs w:val="16"/>
        </w:rPr>
      </w:pPr>
      <w:r>
        <w:rPr>
          <w:sz w:val="16"/>
          <w:szCs w:val="16"/>
        </w:rPr>
        <w:t>18.  There is rarely a risk to long-term health and well-being from multiple concussions.</w:t>
      </w:r>
      <w:r>
        <w:rPr>
          <w:sz w:val="16"/>
          <w:szCs w:val="16"/>
        </w:rPr>
        <w:tab/>
      </w:r>
      <w:r>
        <w:rPr>
          <w:sz w:val="16"/>
          <w:szCs w:val="16"/>
        </w:rPr>
        <w:tab/>
      </w:r>
      <w:r>
        <w:rPr>
          <w:sz w:val="16"/>
          <w:szCs w:val="16"/>
        </w:rPr>
        <w:tab/>
        <w:t xml:space="preserve">True </w:t>
      </w:r>
      <w:r>
        <w:rPr>
          <w:sz w:val="16"/>
          <w:szCs w:val="16"/>
        </w:rPr>
        <w:tab/>
        <w:t>False</w:t>
      </w:r>
    </w:p>
    <w:p w:rsidR="00CF1BAC" w:rsidRDefault="00CF1BAC" w:rsidP="00CF1BAC">
      <w:pPr>
        <w:spacing w:after="0" w:line="240" w:lineRule="auto"/>
        <w:rPr>
          <w:sz w:val="16"/>
          <w:szCs w:val="16"/>
        </w:rPr>
      </w:pPr>
    </w:p>
    <w:p w:rsidR="00CF1BAC" w:rsidRDefault="00CF1BAC" w:rsidP="00CF1BAC">
      <w:pPr>
        <w:spacing w:after="0" w:line="240" w:lineRule="auto"/>
        <w:rPr>
          <w:b/>
          <w:sz w:val="24"/>
          <w:szCs w:val="24"/>
        </w:rPr>
      </w:pPr>
      <w:r w:rsidRPr="0018798E">
        <w:rPr>
          <w:b/>
          <w:sz w:val="24"/>
          <w:szCs w:val="24"/>
        </w:rPr>
        <w:t>Section</w:t>
      </w:r>
      <w:r>
        <w:rPr>
          <w:b/>
          <w:sz w:val="24"/>
          <w:szCs w:val="24"/>
        </w:rPr>
        <w:t xml:space="preserve"> 2</w:t>
      </w:r>
    </w:p>
    <w:p w:rsidR="00CF1BAC" w:rsidRDefault="00CF1BAC" w:rsidP="00CF1BAC">
      <w:pPr>
        <w:spacing w:after="0" w:line="240" w:lineRule="auto"/>
        <w:rPr>
          <w:b/>
          <w:sz w:val="24"/>
          <w:szCs w:val="24"/>
        </w:rPr>
      </w:pPr>
    </w:p>
    <w:p w:rsidR="00CF1BAC" w:rsidRDefault="00CF1BAC" w:rsidP="00CF1BAC">
      <w:pPr>
        <w:spacing w:after="0" w:line="240" w:lineRule="auto"/>
      </w:pPr>
      <w:r w:rsidRPr="00CF1BAC">
        <w:t>Directions:  Please read the following scenarios and circle TRUE or FALSE for each question that follows the scenarios</w:t>
      </w:r>
      <w:r>
        <w:t>.</w:t>
      </w:r>
    </w:p>
    <w:p w:rsidR="00CF1BAC" w:rsidRDefault="00CF1BAC" w:rsidP="00CF1BAC">
      <w:pPr>
        <w:spacing w:after="0" w:line="240" w:lineRule="auto"/>
      </w:pPr>
    </w:p>
    <w:p w:rsidR="00CF1BAC" w:rsidRDefault="0018798E" w:rsidP="00CF1BAC">
      <w:pPr>
        <w:spacing w:after="0" w:line="240" w:lineRule="auto"/>
        <w:rPr>
          <w:sz w:val="16"/>
          <w:szCs w:val="16"/>
        </w:rPr>
      </w:pPr>
      <w:r>
        <w:rPr>
          <w:sz w:val="16"/>
          <w:szCs w:val="16"/>
        </w:rPr>
        <w:t>Scenario 1:</w:t>
      </w:r>
    </w:p>
    <w:p w:rsidR="0018798E" w:rsidRPr="0018798E" w:rsidRDefault="0018798E" w:rsidP="00CF1BAC">
      <w:pPr>
        <w:spacing w:after="0" w:line="240" w:lineRule="auto"/>
        <w:rPr>
          <w:i/>
          <w:sz w:val="16"/>
          <w:szCs w:val="16"/>
        </w:rPr>
      </w:pPr>
      <w:r w:rsidRPr="0018798E">
        <w:rPr>
          <w:i/>
          <w:sz w:val="16"/>
          <w:szCs w:val="16"/>
        </w:rPr>
        <w:t>While playing in a game, Player Q and Player X collide with each other and each suffers a concussion.  Player Q has never had a concussion in the past. Player X has had 4 concussions in the past.</w:t>
      </w:r>
    </w:p>
    <w:p w:rsidR="00CF1BAC" w:rsidRDefault="0018798E" w:rsidP="00CF1BAC">
      <w:pPr>
        <w:spacing w:after="0" w:line="240" w:lineRule="auto"/>
        <w:rPr>
          <w:sz w:val="16"/>
          <w:szCs w:val="16"/>
        </w:rPr>
      </w:pPr>
      <w:r>
        <w:rPr>
          <w:sz w:val="16"/>
          <w:szCs w:val="16"/>
        </w:rPr>
        <w:t>1.  It is likely that Player Q’s concussion will affect his long-term health and well-being.</w:t>
      </w:r>
      <w:r>
        <w:rPr>
          <w:sz w:val="16"/>
          <w:szCs w:val="16"/>
        </w:rPr>
        <w:tab/>
      </w:r>
      <w:r>
        <w:rPr>
          <w:sz w:val="16"/>
          <w:szCs w:val="16"/>
        </w:rPr>
        <w:tab/>
      </w:r>
      <w:r>
        <w:rPr>
          <w:sz w:val="16"/>
          <w:szCs w:val="16"/>
        </w:rPr>
        <w:tab/>
        <w:t xml:space="preserve">True </w:t>
      </w:r>
      <w:r>
        <w:rPr>
          <w:sz w:val="16"/>
          <w:szCs w:val="16"/>
        </w:rPr>
        <w:tab/>
        <w:t>False</w:t>
      </w:r>
    </w:p>
    <w:p w:rsidR="0018798E" w:rsidRDefault="0018798E" w:rsidP="00CF1BAC">
      <w:pPr>
        <w:spacing w:after="0" w:line="240" w:lineRule="auto"/>
        <w:rPr>
          <w:sz w:val="16"/>
          <w:szCs w:val="16"/>
        </w:rPr>
      </w:pPr>
      <w:r>
        <w:rPr>
          <w:sz w:val="16"/>
          <w:szCs w:val="16"/>
        </w:rPr>
        <w:t>2.  It is likely that Player X’s concussion will affect his long-term health and well-being.</w:t>
      </w:r>
      <w:r>
        <w:rPr>
          <w:sz w:val="16"/>
          <w:szCs w:val="16"/>
        </w:rPr>
        <w:tab/>
      </w:r>
      <w:r>
        <w:rPr>
          <w:sz w:val="16"/>
          <w:szCs w:val="16"/>
        </w:rPr>
        <w:tab/>
      </w:r>
      <w:r>
        <w:rPr>
          <w:sz w:val="16"/>
          <w:szCs w:val="16"/>
        </w:rPr>
        <w:tab/>
        <w:t>True</w:t>
      </w:r>
      <w:r>
        <w:rPr>
          <w:sz w:val="16"/>
          <w:szCs w:val="16"/>
        </w:rPr>
        <w:tab/>
        <w:t>False</w:t>
      </w:r>
    </w:p>
    <w:p w:rsidR="0018798E" w:rsidRDefault="0018798E" w:rsidP="00CF1BAC">
      <w:pPr>
        <w:spacing w:after="0" w:line="240" w:lineRule="auto"/>
        <w:rPr>
          <w:sz w:val="16"/>
          <w:szCs w:val="16"/>
        </w:rPr>
      </w:pPr>
    </w:p>
    <w:p w:rsidR="0018798E" w:rsidRDefault="0018798E" w:rsidP="00CF1BAC">
      <w:pPr>
        <w:spacing w:after="0" w:line="240" w:lineRule="auto"/>
        <w:rPr>
          <w:sz w:val="16"/>
          <w:szCs w:val="16"/>
        </w:rPr>
      </w:pPr>
      <w:r>
        <w:rPr>
          <w:sz w:val="16"/>
          <w:szCs w:val="16"/>
        </w:rPr>
        <w:t>Scenario 2:</w:t>
      </w:r>
    </w:p>
    <w:p w:rsidR="0018798E" w:rsidRPr="0018798E" w:rsidRDefault="0018798E" w:rsidP="00CF1BAC">
      <w:pPr>
        <w:spacing w:after="0" w:line="240" w:lineRule="auto"/>
        <w:rPr>
          <w:i/>
          <w:sz w:val="16"/>
          <w:szCs w:val="16"/>
        </w:rPr>
      </w:pPr>
      <w:r w:rsidRPr="0018798E">
        <w:rPr>
          <w:i/>
          <w:sz w:val="16"/>
          <w:szCs w:val="16"/>
        </w:rPr>
        <w:t xml:space="preserve">Player F suffered a concussion in a game.  She continued to play in the same game despite the fact that she </w:t>
      </w:r>
    </w:p>
    <w:p w:rsidR="0018798E" w:rsidRDefault="0018798E" w:rsidP="00CF1BAC">
      <w:pPr>
        <w:spacing w:after="0" w:line="240" w:lineRule="auto"/>
        <w:rPr>
          <w:i/>
          <w:sz w:val="16"/>
          <w:szCs w:val="16"/>
        </w:rPr>
      </w:pPr>
      <w:r w:rsidRPr="0018798E">
        <w:rPr>
          <w:i/>
          <w:sz w:val="16"/>
          <w:szCs w:val="16"/>
        </w:rPr>
        <w:t>Continued to feel the effects of the concussion.</w:t>
      </w:r>
    </w:p>
    <w:p w:rsidR="0018798E" w:rsidRDefault="0018798E" w:rsidP="00CF1BAC">
      <w:pPr>
        <w:spacing w:after="0" w:line="240" w:lineRule="auto"/>
        <w:rPr>
          <w:sz w:val="16"/>
          <w:szCs w:val="16"/>
        </w:rPr>
      </w:pPr>
      <w:r>
        <w:rPr>
          <w:sz w:val="16"/>
          <w:szCs w:val="16"/>
        </w:rPr>
        <w:t xml:space="preserve">3.  Even though Player F is still experiencing the effects of the concussion, her performance will be the same </w:t>
      </w:r>
      <w:r>
        <w:rPr>
          <w:sz w:val="16"/>
          <w:szCs w:val="16"/>
        </w:rPr>
        <w:tab/>
        <w:t>True</w:t>
      </w:r>
      <w:r>
        <w:rPr>
          <w:sz w:val="16"/>
          <w:szCs w:val="16"/>
        </w:rPr>
        <w:tab/>
        <w:t>False</w:t>
      </w:r>
    </w:p>
    <w:p w:rsidR="0018798E" w:rsidRDefault="0018798E" w:rsidP="00CF1BAC">
      <w:pPr>
        <w:spacing w:after="0" w:line="240" w:lineRule="auto"/>
        <w:rPr>
          <w:sz w:val="16"/>
          <w:szCs w:val="16"/>
        </w:rPr>
      </w:pPr>
      <w:r>
        <w:rPr>
          <w:sz w:val="16"/>
          <w:szCs w:val="16"/>
        </w:rPr>
        <w:t xml:space="preserve">     as it would be had she not suffered a concussion.</w:t>
      </w:r>
    </w:p>
    <w:p w:rsidR="0018798E" w:rsidRDefault="0018798E" w:rsidP="00CF1BAC">
      <w:pPr>
        <w:spacing w:after="0" w:line="240" w:lineRule="auto"/>
        <w:rPr>
          <w:sz w:val="16"/>
          <w:szCs w:val="16"/>
        </w:rPr>
      </w:pPr>
    </w:p>
    <w:p w:rsidR="0018798E" w:rsidRDefault="0018798E" w:rsidP="00CF1BAC">
      <w:pPr>
        <w:spacing w:after="0" w:line="240" w:lineRule="auto"/>
        <w:rPr>
          <w:b/>
          <w:sz w:val="24"/>
          <w:szCs w:val="24"/>
        </w:rPr>
      </w:pPr>
      <w:r>
        <w:rPr>
          <w:b/>
          <w:sz w:val="24"/>
          <w:szCs w:val="24"/>
        </w:rPr>
        <w:t>Section 3</w:t>
      </w:r>
    </w:p>
    <w:p w:rsidR="0018798E" w:rsidRDefault="0018798E" w:rsidP="00CF1BAC">
      <w:pPr>
        <w:spacing w:after="0" w:line="240" w:lineRule="auto"/>
        <w:rPr>
          <w:b/>
          <w:sz w:val="24"/>
          <w:szCs w:val="24"/>
        </w:rPr>
      </w:pPr>
    </w:p>
    <w:p w:rsidR="0018798E" w:rsidRDefault="0018798E" w:rsidP="00CF1BAC">
      <w:pPr>
        <w:spacing w:after="0" w:line="240" w:lineRule="auto"/>
      </w:pPr>
      <w:r>
        <w:t>Directions:  For each question circle the number that best describes how you feel about each statement.</w:t>
      </w:r>
    </w:p>
    <w:p w:rsidR="0018798E" w:rsidRPr="0018798E" w:rsidRDefault="002169BA" w:rsidP="00CF1BAC">
      <w:pPr>
        <w:spacing w:after="0" w:line="240" w:lineRule="auto"/>
        <w:rPr>
          <w:sz w:val="16"/>
          <w:szCs w:val="16"/>
        </w:rPr>
      </w:pPr>
      <w:r>
        <w:tab/>
      </w:r>
      <w:r>
        <w:tab/>
      </w:r>
      <w:r>
        <w:tab/>
      </w:r>
      <w:r>
        <w:tab/>
      </w:r>
      <w:r>
        <w:tab/>
      </w:r>
      <w:r>
        <w:tab/>
      </w:r>
      <w:r>
        <w:tab/>
        <w:t xml:space="preserve">        </w:t>
      </w:r>
      <w:r>
        <w:rPr>
          <w:sz w:val="16"/>
          <w:szCs w:val="16"/>
        </w:rPr>
        <w:t>Strongly       Disagree    Neutral       Agree        Strongly</w:t>
      </w:r>
      <w:r>
        <w:rPr>
          <w:sz w:val="16"/>
          <w:szCs w:val="16"/>
        </w:rPr>
        <w:tab/>
      </w:r>
    </w:p>
    <w:p w:rsidR="0018798E" w:rsidRPr="0018798E" w:rsidRDefault="002169BA" w:rsidP="00CF1BAC">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18798E" w:rsidRPr="0018798E">
        <w:rPr>
          <w:sz w:val="16"/>
          <w:szCs w:val="16"/>
        </w:rPr>
        <w:t>Disagree</w:t>
      </w:r>
      <w:r w:rsidR="0018798E" w:rsidRPr="0018798E">
        <w:rPr>
          <w:sz w:val="16"/>
          <w:szCs w:val="16"/>
        </w:rPr>
        <w:tab/>
      </w:r>
      <w:r>
        <w:rPr>
          <w:sz w:val="16"/>
          <w:szCs w:val="16"/>
        </w:rPr>
        <w:tab/>
      </w:r>
      <w:r>
        <w:rPr>
          <w:sz w:val="16"/>
          <w:szCs w:val="16"/>
        </w:rPr>
        <w:tab/>
        <w:t xml:space="preserve">                 Agree</w:t>
      </w:r>
      <w:r w:rsidR="0018798E" w:rsidRPr="0018798E">
        <w:rPr>
          <w:sz w:val="16"/>
          <w:szCs w:val="16"/>
        </w:rPr>
        <w:tab/>
      </w:r>
      <w:r w:rsidR="0018798E" w:rsidRPr="0018798E">
        <w:rPr>
          <w:sz w:val="16"/>
          <w:szCs w:val="16"/>
        </w:rPr>
        <w:tab/>
      </w:r>
    </w:p>
    <w:p w:rsidR="0018798E" w:rsidRPr="0018798E" w:rsidRDefault="0018798E" w:rsidP="00CF1BAC">
      <w:pPr>
        <w:spacing w:after="0" w:line="240" w:lineRule="auto"/>
        <w:rPr>
          <w:sz w:val="16"/>
          <w:szCs w:val="16"/>
        </w:rPr>
      </w:pPr>
    </w:p>
    <w:p w:rsidR="002169BA" w:rsidRPr="002169BA" w:rsidRDefault="002169BA" w:rsidP="002169BA">
      <w:pPr>
        <w:spacing w:after="0" w:line="240" w:lineRule="auto"/>
        <w:rPr>
          <w:sz w:val="16"/>
          <w:szCs w:val="16"/>
        </w:rPr>
      </w:pPr>
      <w:r>
        <w:rPr>
          <w:sz w:val="16"/>
          <w:szCs w:val="16"/>
        </w:rPr>
        <w:t xml:space="preserve">1.  </w:t>
      </w:r>
      <w:r w:rsidR="0018798E" w:rsidRPr="002169BA">
        <w:rPr>
          <w:sz w:val="16"/>
          <w:szCs w:val="16"/>
        </w:rPr>
        <w:t>I would continue playing a sport while also having a headache that resulted</w:t>
      </w:r>
      <w:r>
        <w:rPr>
          <w:sz w:val="16"/>
          <w:szCs w:val="16"/>
        </w:rPr>
        <w:tab/>
        <w:t>1</w:t>
      </w:r>
      <w:r>
        <w:rPr>
          <w:sz w:val="16"/>
          <w:szCs w:val="16"/>
        </w:rPr>
        <w:tab/>
        <w:t>2</w:t>
      </w:r>
      <w:r>
        <w:rPr>
          <w:sz w:val="16"/>
          <w:szCs w:val="16"/>
        </w:rPr>
        <w:tab/>
        <w:t>3</w:t>
      </w:r>
      <w:r>
        <w:rPr>
          <w:sz w:val="16"/>
          <w:szCs w:val="16"/>
        </w:rPr>
        <w:tab/>
        <w:t>4</w:t>
      </w:r>
      <w:r>
        <w:rPr>
          <w:sz w:val="16"/>
          <w:szCs w:val="16"/>
        </w:rPr>
        <w:tab/>
        <w:t>5</w:t>
      </w:r>
    </w:p>
    <w:p w:rsidR="0018798E" w:rsidRPr="002169BA" w:rsidRDefault="002169BA" w:rsidP="002169BA">
      <w:pPr>
        <w:spacing w:after="0" w:line="240" w:lineRule="auto"/>
        <w:rPr>
          <w:sz w:val="16"/>
          <w:szCs w:val="16"/>
        </w:rPr>
      </w:pPr>
      <w:r>
        <w:rPr>
          <w:sz w:val="16"/>
          <w:szCs w:val="16"/>
        </w:rPr>
        <w:t xml:space="preserve">     </w:t>
      </w:r>
      <w:r w:rsidR="0018798E" w:rsidRPr="002169BA">
        <w:rPr>
          <w:sz w:val="16"/>
          <w:szCs w:val="16"/>
        </w:rPr>
        <w:t>from a minor concussion.</w:t>
      </w:r>
    </w:p>
    <w:p w:rsidR="00BD1571" w:rsidRDefault="002169BA" w:rsidP="00CF1BAC">
      <w:pPr>
        <w:spacing w:after="0" w:line="240" w:lineRule="auto"/>
        <w:rPr>
          <w:sz w:val="16"/>
          <w:szCs w:val="16"/>
        </w:rPr>
      </w:pPr>
      <w:r>
        <w:rPr>
          <w:sz w:val="16"/>
          <w:szCs w:val="16"/>
        </w:rPr>
        <w:t>2.  I feel that coaches need to be extremely cautious when determining whether</w:t>
      </w:r>
      <w:r>
        <w:rPr>
          <w:sz w:val="16"/>
          <w:szCs w:val="16"/>
        </w:rPr>
        <w:tab/>
        <w:t>1</w:t>
      </w:r>
      <w:r>
        <w:rPr>
          <w:sz w:val="16"/>
          <w:szCs w:val="16"/>
        </w:rPr>
        <w:tab/>
        <w:t>2</w:t>
      </w:r>
      <w:r>
        <w:rPr>
          <w:sz w:val="16"/>
          <w:szCs w:val="16"/>
        </w:rPr>
        <w:tab/>
        <w:t>3</w:t>
      </w:r>
      <w:r>
        <w:rPr>
          <w:sz w:val="16"/>
          <w:szCs w:val="16"/>
        </w:rPr>
        <w:tab/>
        <w:t>4</w:t>
      </w:r>
      <w:r>
        <w:rPr>
          <w:sz w:val="16"/>
          <w:szCs w:val="16"/>
        </w:rPr>
        <w:tab/>
        <w:t>5</w:t>
      </w:r>
    </w:p>
    <w:p w:rsidR="002169BA" w:rsidRDefault="002169BA" w:rsidP="00CF1BAC">
      <w:pPr>
        <w:spacing w:after="0" w:line="240" w:lineRule="auto"/>
        <w:rPr>
          <w:sz w:val="16"/>
          <w:szCs w:val="16"/>
        </w:rPr>
      </w:pPr>
      <w:r>
        <w:rPr>
          <w:sz w:val="16"/>
          <w:szCs w:val="16"/>
        </w:rPr>
        <w:t xml:space="preserve">     an athlete should return to play.</w:t>
      </w:r>
    </w:p>
    <w:p w:rsidR="002169BA" w:rsidRDefault="002169BA" w:rsidP="00CF1BAC">
      <w:pPr>
        <w:spacing w:after="0" w:line="240" w:lineRule="auto"/>
        <w:rPr>
          <w:sz w:val="16"/>
          <w:szCs w:val="16"/>
        </w:rPr>
      </w:pPr>
      <w:r>
        <w:rPr>
          <w:sz w:val="16"/>
          <w:szCs w:val="16"/>
        </w:rPr>
        <w:t>3.  I feel that mouth</w:t>
      </w:r>
      <w:r w:rsidR="0000132A">
        <w:rPr>
          <w:sz w:val="16"/>
          <w:szCs w:val="16"/>
        </w:rPr>
        <w:t xml:space="preserve"> guards protect teeth from being damaged or knocked out.</w:t>
      </w:r>
      <w:r w:rsidR="0000132A">
        <w:rPr>
          <w:sz w:val="16"/>
          <w:szCs w:val="16"/>
        </w:rPr>
        <w:tab/>
        <w:t>1</w:t>
      </w:r>
      <w:r w:rsidR="0000132A">
        <w:rPr>
          <w:sz w:val="16"/>
          <w:szCs w:val="16"/>
        </w:rPr>
        <w:tab/>
        <w:t>2</w:t>
      </w:r>
      <w:r w:rsidR="0000132A">
        <w:rPr>
          <w:sz w:val="16"/>
          <w:szCs w:val="16"/>
        </w:rPr>
        <w:tab/>
        <w:t>3</w:t>
      </w:r>
      <w:r w:rsidR="0000132A">
        <w:rPr>
          <w:sz w:val="16"/>
          <w:szCs w:val="16"/>
        </w:rPr>
        <w:tab/>
        <w:t>4</w:t>
      </w:r>
      <w:r w:rsidR="0000132A">
        <w:rPr>
          <w:sz w:val="16"/>
          <w:szCs w:val="16"/>
        </w:rPr>
        <w:tab/>
        <w:t>5</w:t>
      </w:r>
    </w:p>
    <w:p w:rsidR="0000132A" w:rsidRDefault="0000132A" w:rsidP="00CF1BAC">
      <w:pPr>
        <w:spacing w:after="0" w:line="240" w:lineRule="auto"/>
        <w:rPr>
          <w:sz w:val="16"/>
          <w:szCs w:val="16"/>
        </w:rPr>
      </w:pPr>
      <w:r>
        <w:rPr>
          <w:sz w:val="16"/>
          <w:szCs w:val="16"/>
        </w:rPr>
        <w:t>4.  I feel that professional athletes are more skilled at their sport than high-school</w:t>
      </w:r>
      <w:r>
        <w:rPr>
          <w:sz w:val="16"/>
          <w:szCs w:val="16"/>
        </w:rPr>
        <w:tab/>
        <w:t>1</w:t>
      </w:r>
      <w:r>
        <w:rPr>
          <w:sz w:val="16"/>
          <w:szCs w:val="16"/>
        </w:rPr>
        <w:tab/>
        <w:t>2</w:t>
      </w:r>
      <w:r>
        <w:rPr>
          <w:sz w:val="16"/>
          <w:szCs w:val="16"/>
        </w:rPr>
        <w:tab/>
        <w:t>3</w:t>
      </w:r>
      <w:r>
        <w:rPr>
          <w:sz w:val="16"/>
          <w:szCs w:val="16"/>
        </w:rPr>
        <w:tab/>
        <w:t>4</w:t>
      </w:r>
      <w:r>
        <w:rPr>
          <w:sz w:val="16"/>
          <w:szCs w:val="16"/>
        </w:rPr>
        <w:tab/>
        <w:t>5</w:t>
      </w:r>
    </w:p>
    <w:p w:rsidR="0000132A" w:rsidRDefault="0000132A" w:rsidP="00CF1BAC">
      <w:pPr>
        <w:spacing w:after="0" w:line="240" w:lineRule="auto"/>
        <w:rPr>
          <w:sz w:val="16"/>
          <w:szCs w:val="16"/>
        </w:rPr>
      </w:pPr>
      <w:r>
        <w:rPr>
          <w:sz w:val="16"/>
          <w:szCs w:val="16"/>
        </w:rPr>
        <w:t xml:space="preserve">     athletes.</w:t>
      </w:r>
    </w:p>
    <w:p w:rsidR="0000132A" w:rsidRDefault="0000132A" w:rsidP="00CF1BAC">
      <w:pPr>
        <w:spacing w:after="0" w:line="240" w:lineRule="auto"/>
        <w:rPr>
          <w:sz w:val="16"/>
          <w:szCs w:val="16"/>
        </w:rPr>
      </w:pPr>
      <w:r>
        <w:rPr>
          <w:sz w:val="16"/>
          <w:szCs w:val="16"/>
        </w:rPr>
        <w:t>5.  I feel that concussions are less important than other injuries.</w:t>
      </w:r>
      <w:r>
        <w:rPr>
          <w:sz w:val="16"/>
          <w:szCs w:val="16"/>
        </w:rPr>
        <w:tab/>
      </w:r>
      <w:r>
        <w:rPr>
          <w:sz w:val="16"/>
          <w:szCs w:val="16"/>
        </w:rPr>
        <w:tab/>
        <w:t>1</w:t>
      </w:r>
      <w:r>
        <w:rPr>
          <w:sz w:val="16"/>
          <w:szCs w:val="16"/>
        </w:rPr>
        <w:tab/>
        <w:t>2</w:t>
      </w:r>
      <w:r>
        <w:rPr>
          <w:sz w:val="16"/>
          <w:szCs w:val="16"/>
        </w:rPr>
        <w:tab/>
        <w:t>3</w:t>
      </w:r>
      <w:r>
        <w:rPr>
          <w:sz w:val="16"/>
          <w:szCs w:val="16"/>
        </w:rPr>
        <w:tab/>
        <w:t>4</w:t>
      </w:r>
      <w:r>
        <w:rPr>
          <w:sz w:val="16"/>
          <w:szCs w:val="16"/>
        </w:rPr>
        <w:tab/>
        <w:t>5</w:t>
      </w:r>
    </w:p>
    <w:p w:rsidR="0000132A" w:rsidRDefault="0000132A" w:rsidP="00CF1BAC">
      <w:pPr>
        <w:spacing w:after="0" w:line="240" w:lineRule="auto"/>
        <w:rPr>
          <w:sz w:val="16"/>
          <w:szCs w:val="16"/>
        </w:rPr>
      </w:pPr>
      <w:r>
        <w:rPr>
          <w:sz w:val="16"/>
          <w:szCs w:val="16"/>
        </w:rPr>
        <w:t>6.  I feel that an athlete has a responsibility to return to a game even if it means</w:t>
      </w:r>
      <w:r>
        <w:rPr>
          <w:sz w:val="16"/>
          <w:szCs w:val="16"/>
        </w:rPr>
        <w:tab/>
        <w:t>1</w:t>
      </w:r>
      <w:r>
        <w:rPr>
          <w:sz w:val="16"/>
          <w:szCs w:val="16"/>
        </w:rPr>
        <w:tab/>
        <w:t>2</w:t>
      </w:r>
      <w:r>
        <w:rPr>
          <w:sz w:val="16"/>
          <w:szCs w:val="16"/>
        </w:rPr>
        <w:tab/>
        <w:t>3</w:t>
      </w:r>
      <w:r>
        <w:rPr>
          <w:sz w:val="16"/>
          <w:szCs w:val="16"/>
        </w:rPr>
        <w:tab/>
        <w:t>4</w:t>
      </w:r>
      <w:r>
        <w:rPr>
          <w:sz w:val="16"/>
          <w:szCs w:val="16"/>
        </w:rPr>
        <w:tab/>
        <w:t>5</w:t>
      </w:r>
    </w:p>
    <w:p w:rsidR="0000132A" w:rsidRDefault="0000132A" w:rsidP="00CF1BAC">
      <w:pPr>
        <w:spacing w:after="0" w:line="240" w:lineRule="auto"/>
        <w:rPr>
          <w:sz w:val="16"/>
          <w:szCs w:val="16"/>
        </w:rPr>
      </w:pPr>
      <w:r>
        <w:rPr>
          <w:sz w:val="16"/>
          <w:szCs w:val="16"/>
        </w:rPr>
        <w:t xml:space="preserve">     playing while still experiencing symptoms of a concussion.</w:t>
      </w:r>
      <w:r>
        <w:rPr>
          <w:sz w:val="16"/>
          <w:szCs w:val="16"/>
        </w:rPr>
        <w:tab/>
      </w:r>
    </w:p>
    <w:p w:rsidR="0000132A" w:rsidRDefault="0000132A" w:rsidP="00CF1BAC">
      <w:pPr>
        <w:spacing w:after="0" w:line="240" w:lineRule="auto"/>
        <w:rPr>
          <w:sz w:val="16"/>
          <w:szCs w:val="16"/>
        </w:rPr>
      </w:pPr>
      <w:r>
        <w:rPr>
          <w:sz w:val="16"/>
          <w:szCs w:val="16"/>
        </w:rPr>
        <w:t xml:space="preserve">7.  I feel that an athlete who is knocked unconscious should be taken to the </w:t>
      </w:r>
      <w:r>
        <w:rPr>
          <w:sz w:val="16"/>
          <w:szCs w:val="16"/>
        </w:rPr>
        <w:tab/>
        <w:t>1</w:t>
      </w:r>
      <w:r>
        <w:rPr>
          <w:sz w:val="16"/>
          <w:szCs w:val="16"/>
        </w:rPr>
        <w:tab/>
        <w:t>2</w:t>
      </w:r>
      <w:r>
        <w:rPr>
          <w:sz w:val="16"/>
          <w:szCs w:val="16"/>
        </w:rPr>
        <w:tab/>
        <w:t>3</w:t>
      </w:r>
      <w:r>
        <w:rPr>
          <w:sz w:val="16"/>
          <w:szCs w:val="16"/>
        </w:rPr>
        <w:tab/>
        <w:t>4</w:t>
      </w:r>
      <w:r>
        <w:rPr>
          <w:sz w:val="16"/>
          <w:szCs w:val="16"/>
        </w:rPr>
        <w:tab/>
        <w:t>5</w:t>
      </w:r>
    </w:p>
    <w:p w:rsidR="0000132A" w:rsidRDefault="0000132A" w:rsidP="00CF1BAC">
      <w:pPr>
        <w:spacing w:after="0" w:line="240" w:lineRule="auto"/>
        <w:rPr>
          <w:sz w:val="16"/>
          <w:szCs w:val="16"/>
        </w:rPr>
      </w:pPr>
      <w:r>
        <w:rPr>
          <w:sz w:val="16"/>
          <w:szCs w:val="16"/>
        </w:rPr>
        <w:t xml:space="preserve">     emergency room. </w:t>
      </w:r>
    </w:p>
    <w:p w:rsidR="0000132A" w:rsidRDefault="0000132A" w:rsidP="00CF1BAC">
      <w:pPr>
        <w:spacing w:after="0" w:line="240" w:lineRule="auto"/>
        <w:rPr>
          <w:sz w:val="16"/>
          <w:szCs w:val="16"/>
        </w:rPr>
      </w:pPr>
      <w:r>
        <w:rPr>
          <w:sz w:val="16"/>
          <w:szCs w:val="16"/>
        </w:rPr>
        <w:t>8.  I feel that most high-school athletes will play professional sports in the future.</w:t>
      </w:r>
      <w:r>
        <w:rPr>
          <w:sz w:val="16"/>
          <w:szCs w:val="16"/>
        </w:rPr>
        <w:tab/>
        <w:t>1</w:t>
      </w:r>
      <w:r>
        <w:rPr>
          <w:sz w:val="16"/>
          <w:szCs w:val="16"/>
        </w:rPr>
        <w:tab/>
        <w:t>2</w:t>
      </w:r>
      <w:r>
        <w:rPr>
          <w:sz w:val="16"/>
          <w:szCs w:val="16"/>
        </w:rPr>
        <w:tab/>
        <w:t>3</w:t>
      </w:r>
      <w:r>
        <w:rPr>
          <w:sz w:val="16"/>
          <w:szCs w:val="16"/>
        </w:rPr>
        <w:tab/>
        <w:t>4</w:t>
      </w:r>
      <w:r>
        <w:rPr>
          <w:sz w:val="16"/>
          <w:szCs w:val="16"/>
        </w:rPr>
        <w:tab/>
        <w:t>5</w:t>
      </w:r>
    </w:p>
    <w:p w:rsidR="0000132A" w:rsidRDefault="0000132A" w:rsidP="00CF1BAC">
      <w:pPr>
        <w:spacing w:after="0" w:line="240" w:lineRule="auto"/>
        <w:rPr>
          <w:sz w:val="16"/>
          <w:szCs w:val="16"/>
        </w:rPr>
      </w:pPr>
    </w:p>
    <w:p w:rsidR="0000132A" w:rsidRDefault="0000132A" w:rsidP="00CF1BAC">
      <w:pPr>
        <w:spacing w:after="0" w:line="240" w:lineRule="auto"/>
        <w:rPr>
          <w:b/>
          <w:sz w:val="24"/>
          <w:szCs w:val="24"/>
        </w:rPr>
      </w:pPr>
      <w:r w:rsidRPr="0000132A">
        <w:rPr>
          <w:b/>
          <w:sz w:val="24"/>
          <w:szCs w:val="24"/>
        </w:rPr>
        <w:t>Section 4</w:t>
      </w:r>
    </w:p>
    <w:p w:rsidR="0000132A" w:rsidRDefault="0000132A" w:rsidP="00CF1BAC">
      <w:pPr>
        <w:spacing w:after="0" w:line="240" w:lineRule="auto"/>
        <w:rPr>
          <w:b/>
          <w:sz w:val="24"/>
          <w:szCs w:val="24"/>
        </w:rPr>
      </w:pPr>
    </w:p>
    <w:p w:rsidR="00676F22" w:rsidRDefault="0000132A" w:rsidP="00CF1BAC">
      <w:pPr>
        <w:spacing w:after="0" w:line="240" w:lineRule="auto"/>
      </w:pPr>
      <w:r>
        <w:t xml:space="preserve">Directions:  For each question read the scenarios and circle the number that best describes your view. (For the questions that ask you </w:t>
      </w:r>
      <w:r w:rsidRPr="0000132A">
        <w:rPr>
          <w:i/>
        </w:rPr>
        <w:t>most athletes</w:t>
      </w:r>
      <w:r>
        <w:rPr>
          <w:i/>
        </w:rPr>
        <w:t xml:space="preserve"> </w:t>
      </w:r>
      <w:r w:rsidR="000463E4">
        <w:t xml:space="preserve">feel, base your answers on how you think </w:t>
      </w:r>
      <w:r w:rsidR="000463E4" w:rsidRPr="000463E4">
        <w:rPr>
          <w:b/>
        </w:rPr>
        <w:t xml:space="preserve">MOST </w:t>
      </w:r>
      <w:r w:rsidR="000463E4">
        <w:t>athletes would feel.)</w:t>
      </w:r>
      <w:r w:rsidR="00BB10D3">
        <w:t xml:space="preserve"> </w:t>
      </w:r>
    </w:p>
    <w:p w:rsidR="000463E4" w:rsidRDefault="000463E4" w:rsidP="00CF1BAC">
      <w:pPr>
        <w:spacing w:after="0" w:line="240" w:lineRule="auto"/>
        <w:rPr>
          <w:sz w:val="16"/>
          <w:szCs w:val="16"/>
        </w:rPr>
      </w:pPr>
      <w:r>
        <w:tab/>
      </w:r>
      <w:r>
        <w:tab/>
      </w:r>
      <w:r>
        <w:tab/>
      </w:r>
      <w:r>
        <w:tab/>
      </w:r>
      <w:r>
        <w:tab/>
      </w:r>
      <w:r w:rsidR="00BB10D3">
        <w:rPr>
          <w:sz w:val="16"/>
          <w:szCs w:val="16"/>
        </w:rPr>
        <w:tab/>
      </w:r>
      <w:r w:rsidR="00BB10D3">
        <w:rPr>
          <w:sz w:val="16"/>
          <w:szCs w:val="16"/>
        </w:rPr>
        <w:tab/>
        <w:t xml:space="preserve">           Strongly     Disagree     Neutral        Agree       Strongly</w:t>
      </w:r>
    </w:p>
    <w:p w:rsidR="00BB10D3" w:rsidRPr="00BB10D3" w:rsidRDefault="00BB10D3" w:rsidP="00CF1BAC">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Disagree                                                                     Agree</w:t>
      </w:r>
    </w:p>
    <w:p w:rsidR="000463E4" w:rsidRDefault="000463E4" w:rsidP="00CF1BAC">
      <w:pPr>
        <w:spacing w:after="0" w:line="240" w:lineRule="auto"/>
        <w:rPr>
          <w:sz w:val="16"/>
          <w:szCs w:val="16"/>
        </w:rPr>
      </w:pPr>
      <w:r>
        <w:rPr>
          <w:sz w:val="16"/>
          <w:szCs w:val="16"/>
        </w:rPr>
        <w:t>Scenario 1:</w:t>
      </w:r>
    </w:p>
    <w:p w:rsidR="00BB10D3" w:rsidRPr="00BB10D3" w:rsidRDefault="000463E4" w:rsidP="00CF1BAC">
      <w:pPr>
        <w:spacing w:after="0" w:line="240" w:lineRule="auto"/>
        <w:rPr>
          <w:i/>
          <w:sz w:val="16"/>
          <w:szCs w:val="16"/>
        </w:rPr>
      </w:pPr>
      <w:r w:rsidRPr="00BB10D3">
        <w:rPr>
          <w:i/>
          <w:sz w:val="16"/>
          <w:szCs w:val="16"/>
        </w:rPr>
        <w:t xml:space="preserve">Player R suffers a concussion during a game.  Coach A decides to keep Player R </w:t>
      </w:r>
      <w:r w:rsidR="00BB10D3" w:rsidRPr="00BB10D3">
        <w:rPr>
          <w:i/>
          <w:sz w:val="16"/>
          <w:szCs w:val="16"/>
        </w:rPr>
        <w:tab/>
      </w:r>
    </w:p>
    <w:p w:rsidR="000463E4" w:rsidRPr="00BB10D3" w:rsidRDefault="000463E4" w:rsidP="00CF1BAC">
      <w:pPr>
        <w:spacing w:after="0" w:line="240" w:lineRule="auto"/>
        <w:rPr>
          <w:i/>
          <w:sz w:val="16"/>
          <w:szCs w:val="16"/>
        </w:rPr>
      </w:pPr>
      <w:r w:rsidRPr="00BB10D3">
        <w:rPr>
          <w:i/>
          <w:sz w:val="16"/>
          <w:szCs w:val="16"/>
        </w:rPr>
        <w:t>out of</w:t>
      </w:r>
      <w:r w:rsidR="00BB10D3" w:rsidRPr="00BB10D3">
        <w:rPr>
          <w:i/>
          <w:sz w:val="16"/>
          <w:szCs w:val="16"/>
        </w:rPr>
        <w:t xml:space="preserve"> </w:t>
      </w:r>
      <w:r w:rsidRPr="00BB10D3">
        <w:rPr>
          <w:i/>
          <w:sz w:val="16"/>
          <w:szCs w:val="16"/>
        </w:rPr>
        <w:t>the game.  Player R’s team loses the game.</w:t>
      </w:r>
    </w:p>
    <w:p w:rsidR="00BB10D3" w:rsidRDefault="00BB10D3" w:rsidP="00CF1BAC">
      <w:pPr>
        <w:spacing w:after="0" w:line="240" w:lineRule="auto"/>
        <w:rPr>
          <w:sz w:val="16"/>
          <w:szCs w:val="16"/>
        </w:rPr>
      </w:pPr>
      <w:r>
        <w:rPr>
          <w:sz w:val="16"/>
          <w:szCs w:val="16"/>
        </w:rPr>
        <w:t>1.  I feel that Coach A made the right decision to keep Player R out of the game.</w:t>
      </w:r>
      <w:r>
        <w:rPr>
          <w:sz w:val="16"/>
          <w:szCs w:val="16"/>
        </w:rPr>
        <w:tab/>
        <w:t>1</w:t>
      </w:r>
      <w:r>
        <w:rPr>
          <w:sz w:val="16"/>
          <w:szCs w:val="16"/>
        </w:rPr>
        <w:tab/>
        <w:t>2</w:t>
      </w:r>
      <w:r>
        <w:rPr>
          <w:sz w:val="16"/>
          <w:szCs w:val="16"/>
        </w:rPr>
        <w:tab/>
        <w:t>3</w:t>
      </w:r>
      <w:r>
        <w:rPr>
          <w:sz w:val="16"/>
          <w:szCs w:val="16"/>
        </w:rPr>
        <w:tab/>
        <w:t>4</w:t>
      </w:r>
      <w:r>
        <w:rPr>
          <w:sz w:val="16"/>
          <w:szCs w:val="16"/>
        </w:rPr>
        <w:tab/>
        <w:t>5</w:t>
      </w:r>
    </w:p>
    <w:p w:rsidR="00BB10D3" w:rsidRDefault="00BB10D3" w:rsidP="00CF1BAC">
      <w:pPr>
        <w:spacing w:after="0" w:line="240" w:lineRule="auto"/>
        <w:rPr>
          <w:sz w:val="16"/>
          <w:szCs w:val="16"/>
        </w:rPr>
      </w:pPr>
      <w:r>
        <w:rPr>
          <w:sz w:val="16"/>
          <w:szCs w:val="16"/>
        </w:rPr>
        <w:t>2.  Most athletes would feel that Coach A made the right decision to keep Player</w:t>
      </w:r>
      <w:r>
        <w:rPr>
          <w:sz w:val="16"/>
          <w:szCs w:val="16"/>
        </w:rPr>
        <w:tab/>
        <w:t>1</w:t>
      </w:r>
      <w:r>
        <w:rPr>
          <w:sz w:val="16"/>
          <w:szCs w:val="16"/>
        </w:rPr>
        <w:tab/>
        <w:t>2</w:t>
      </w:r>
      <w:r>
        <w:rPr>
          <w:sz w:val="16"/>
          <w:szCs w:val="16"/>
        </w:rPr>
        <w:tab/>
        <w:t>3</w:t>
      </w:r>
      <w:r>
        <w:rPr>
          <w:sz w:val="16"/>
          <w:szCs w:val="16"/>
        </w:rPr>
        <w:tab/>
        <w:t>4</w:t>
      </w:r>
      <w:r>
        <w:rPr>
          <w:sz w:val="16"/>
          <w:szCs w:val="16"/>
        </w:rPr>
        <w:tab/>
        <w:t>5</w:t>
      </w:r>
      <w:r>
        <w:rPr>
          <w:sz w:val="16"/>
          <w:szCs w:val="16"/>
        </w:rPr>
        <w:tab/>
      </w:r>
    </w:p>
    <w:p w:rsidR="00BB10D3" w:rsidRDefault="00BB10D3" w:rsidP="00CF1BAC">
      <w:pPr>
        <w:spacing w:after="0" w:line="240" w:lineRule="auto"/>
        <w:rPr>
          <w:sz w:val="16"/>
          <w:szCs w:val="16"/>
        </w:rPr>
      </w:pPr>
      <w:r>
        <w:rPr>
          <w:sz w:val="16"/>
          <w:szCs w:val="16"/>
        </w:rPr>
        <w:t xml:space="preserve">     R out of the game.</w:t>
      </w:r>
    </w:p>
    <w:p w:rsidR="00BB10D3" w:rsidRDefault="00BB10D3" w:rsidP="00CF1BAC">
      <w:pPr>
        <w:spacing w:after="0" w:line="240" w:lineRule="auto"/>
        <w:rPr>
          <w:sz w:val="16"/>
          <w:szCs w:val="16"/>
        </w:rPr>
      </w:pPr>
    </w:p>
    <w:p w:rsidR="00BB10D3" w:rsidRDefault="00BB10D3" w:rsidP="00CF1BAC">
      <w:pPr>
        <w:spacing w:after="0" w:line="240" w:lineRule="auto"/>
        <w:rPr>
          <w:sz w:val="16"/>
          <w:szCs w:val="16"/>
        </w:rPr>
      </w:pPr>
      <w:r>
        <w:rPr>
          <w:sz w:val="16"/>
          <w:szCs w:val="16"/>
        </w:rPr>
        <w:t>Scenario 2:</w:t>
      </w:r>
    </w:p>
    <w:p w:rsidR="00BB10D3" w:rsidRPr="00BB10D3" w:rsidRDefault="00BB10D3" w:rsidP="00CF1BAC">
      <w:pPr>
        <w:spacing w:after="0" w:line="240" w:lineRule="auto"/>
        <w:rPr>
          <w:i/>
          <w:sz w:val="16"/>
          <w:szCs w:val="16"/>
        </w:rPr>
      </w:pPr>
      <w:r w:rsidRPr="00BB10D3">
        <w:rPr>
          <w:i/>
          <w:sz w:val="16"/>
          <w:szCs w:val="16"/>
        </w:rPr>
        <w:t xml:space="preserve">Athlete M suffered a concussion during the first game of the season.  Athlete O </w:t>
      </w:r>
    </w:p>
    <w:p w:rsidR="00BB10D3" w:rsidRPr="00BB10D3" w:rsidRDefault="00BB10D3" w:rsidP="00CF1BAC">
      <w:pPr>
        <w:spacing w:after="0" w:line="240" w:lineRule="auto"/>
        <w:rPr>
          <w:i/>
          <w:sz w:val="16"/>
          <w:szCs w:val="16"/>
        </w:rPr>
      </w:pPr>
      <w:r w:rsidRPr="00BB10D3">
        <w:rPr>
          <w:i/>
          <w:sz w:val="16"/>
          <w:szCs w:val="16"/>
        </w:rPr>
        <w:t xml:space="preserve">suffered a concussion of the same severity during the semifinal playoff game. </w:t>
      </w:r>
    </w:p>
    <w:p w:rsidR="00BB10D3" w:rsidRDefault="00BB10D3" w:rsidP="00CF1BAC">
      <w:pPr>
        <w:spacing w:after="0" w:line="240" w:lineRule="auto"/>
        <w:rPr>
          <w:i/>
          <w:sz w:val="16"/>
          <w:szCs w:val="16"/>
        </w:rPr>
      </w:pPr>
      <w:r w:rsidRPr="00BB10D3">
        <w:rPr>
          <w:i/>
          <w:sz w:val="16"/>
          <w:szCs w:val="16"/>
        </w:rPr>
        <w:t>Both athletes had persisting symptoms.</w:t>
      </w:r>
      <w:r w:rsidRPr="00BB10D3">
        <w:rPr>
          <w:i/>
          <w:sz w:val="16"/>
          <w:szCs w:val="16"/>
        </w:rPr>
        <w:tab/>
      </w:r>
    </w:p>
    <w:p w:rsidR="00BB10D3" w:rsidRDefault="00BB10D3" w:rsidP="00CF1BAC">
      <w:pPr>
        <w:spacing w:after="0" w:line="240" w:lineRule="auto"/>
        <w:rPr>
          <w:sz w:val="16"/>
          <w:szCs w:val="16"/>
        </w:rPr>
      </w:pPr>
      <w:r>
        <w:rPr>
          <w:sz w:val="16"/>
          <w:szCs w:val="16"/>
        </w:rPr>
        <w:t xml:space="preserve">3.  I feel that Athlete M should have returned to play during the first game of the </w:t>
      </w:r>
      <w:r>
        <w:rPr>
          <w:sz w:val="16"/>
          <w:szCs w:val="16"/>
        </w:rPr>
        <w:tab/>
        <w:t>1</w:t>
      </w:r>
      <w:r>
        <w:rPr>
          <w:sz w:val="16"/>
          <w:szCs w:val="16"/>
        </w:rPr>
        <w:tab/>
        <w:t>2</w:t>
      </w:r>
      <w:r>
        <w:rPr>
          <w:sz w:val="16"/>
          <w:szCs w:val="16"/>
        </w:rPr>
        <w:tab/>
        <w:t>3</w:t>
      </w:r>
      <w:r>
        <w:rPr>
          <w:sz w:val="16"/>
          <w:szCs w:val="16"/>
        </w:rPr>
        <w:tab/>
        <w:t>4</w:t>
      </w:r>
      <w:r>
        <w:rPr>
          <w:sz w:val="16"/>
          <w:szCs w:val="16"/>
        </w:rPr>
        <w:tab/>
        <w:t>5</w:t>
      </w:r>
    </w:p>
    <w:p w:rsidR="00BB10D3" w:rsidRDefault="00BB10D3" w:rsidP="00CF1BAC">
      <w:pPr>
        <w:spacing w:after="0" w:line="240" w:lineRule="auto"/>
        <w:rPr>
          <w:sz w:val="16"/>
          <w:szCs w:val="16"/>
        </w:rPr>
      </w:pPr>
      <w:r>
        <w:rPr>
          <w:sz w:val="16"/>
          <w:szCs w:val="16"/>
        </w:rPr>
        <w:t xml:space="preserve">    season.</w:t>
      </w:r>
      <w:r>
        <w:rPr>
          <w:sz w:val="16"/>
          <w:szCs w:val="16"/>
        </w:rPr>
        <w:tab/>
      </w:r>
      <w:r>
        <w:rPr>
          <w:sz w:val="16"/>
          <w:szCs w:val="16"/>
        </w:rPr>
        <w:tab/>
      </w:r>
      <w:r>
        <w:rPr>
          <w:sz w:val="16"/>
          <w:szCs w:val="16"/>
        </w:rPr>
        <w:tab/>
      </w:r>
    </w:p>
    <w:p w:rsidR="00BB10D3" w:rsidRDefault="00BB10D3" w:rsidP="00CF1BAC">
      <w:pPr>
        <w:spacing w:after="0" w:line="240" w:lineRule="auto"/>
        <w:rPr>
          <w:sz w:val="16"/>
          <w:szCs w:val="16"/>
        </w:rPr>
      </w:pPr>
      <w:r>
        <w:rPr>
          <w:sz w:val="16"/>
          <w:szCs w:val="16"/>
        </w:rPr>
        <w:t>4.  Most athletes would feel that Athlete M should have returned to play during</w:t>
      </w:r>
      <w:r>
        <w:rPr>
          <w:sz w:val="16"/>
          <w:szCs w:val="16"/>
        </w:rPr>
        <w:tab/>
        <w:t>1</w:t>
      </w:r>
      <w:r>
        <w:rPr>
          <w:sz w:val="16"/>
          <w:szCs w:val="16"/>
        </w:rPr>
        <w:tab/>
        <w:t>2</w:t>
      </w:r>
      <w:r>
        <w:rPr>
          <w:sz w:val="16"/>
          <w:szCs w:val="16"/>
        </w:rPr>
        <w:tab/>
        <w:t>3</w:t>
      </w:r>
      <w:r>
        <w:rPr>
          <w:sz w:val="16"/>
          <w:szCs w:val="16"/>
        </w:rPr>
        <w:tab/>
        <w:t>4</w:t>
      </w:r>
      <w:r>
        <w:rPr>
          <w:sz w:val="16"/>
          <w:szCs w:val="16"/>
        </w:rPr>
        <w:tab/>
        <w:t>5</w:t>
      </w:r>
    </w:p>
    <w:p w:rsidR="00BB10D3" w:rsidRDefault="00BB10D3" w:rsidP="00CF1BAC">
      <w:pPr>
        <w:spacing w:after="0" w:line="240" w:lineRule="auto"/>
        <w:rPr>
          <w:sz w:val="16"/>
          <w:szCs w:val="16"/>
        </w:rPr>
      </w:pPr>
      <w:r>
        <w:rPr>
          <w:sz w:val="16"/>
          <w:szCs w:val="16"/>
        </w:rPr>
        <w:t xml:space="preserve">     the first game of the season.</w:t>
      </w:r>
      <w:r>
        <w:rPr>
          <w:sz w:val="16"/>
          <w:szCs w:val="16"/>
        </w:rPr>
        <w:tab/>
      </w:r>
    </w:p>
    <w:p w:rsidR="00BB10D3" w:rsidRDefault="00BB10D3" w:rsidP="00CF1BAC">
      <w:pPr>
        <w:spacing w:after="0" w:line="240" w:lineRule="auto"/>
        <w:rPr>
          <w:sz w:val="16"/>
          <w:szCs w:val="16"/>
        </w:rPr>
      </w:pPr>
      <w:r>
        <w:rPr>
          <w:sz w:val="16"/>
          <w:szCs w:val="16"/>
        </w:rPr>
        <w:t>5.  I feel that Athlete O should have returned to play during the semifinal playoff</w:t>
      </w:r>
      <w:r>
        <w:rPr>
          <w:sz w:val="16"/>
          <w:szCs w:val="16"/>
        </w:rPr>
        <w:tab/>
        <w:t>1</w:t>
      </w:r>
      <w:r>
        <w:rPr>
          <w:sz w:val="16"/>
          <w:szCs w:val="16"/>
        </w:rPr>
        <w:tab/>
        <w:t>2</w:t>
      </w:r>
      <w:r>
        <w:rPr>
          <w:sz w:val="16"/>
          <w:szCs w:val="16"/>
        </w:rPr>
        <w:tab/>
        <w:t>3</w:t>
      </w:r>
      <w:r>
        <w:rPr>
          <w:sz w:val="16"/>
          <w:szCs w:val="16"/>
        </w:rPr>
        <w:tab/>
        <w:t>4</w:t>
      </w:r>
      <w:r>
        <w:rPr>
          <w:sz w:val="16"/>
          <w:szCs w:val="16"/>
        </w:rPr>
        <w:tab/>
        <w:t>5</w:t>
      </w:r>
    </w:p>
    <w:p w:rsidR="00BB10D3" w:rsidRDefault="00BB10D3" w:rsidP="00CF1BAC">
      <w:pPr>
        <w:spacing w:after="0" w:line="240" w:lineRule="auto"/>
        <w:rPr>
          <w:sz w:val="16"/>
          <w:szCs w:val="16"/>
        </w:rPr>
      </w:pPr>
      <w:r>
        <w:rPr>
          <w:sz w:val="16"/>
          <w:szCs w:val="16"/>
        </w:rPr>
        <w:t xml:space="preserve">    game.</w:t>
      </w:r>
    </w:p>
    <w:p w:rsidR="00BB10D3" w:rsidRDefault="00BB10D3" w:rsidP="00CF1BAC">
      <w:pPr>
        <w:spacing w:after="0" w:line="240" w:lineRule="auto"/>
        <w:rPr>
          <w:sz w:val="16"/>
          <w:szCs w:val="16"/>
        </w:rPr>
      </w:pPr>
      <w:r>
        <w:rPr>
          <w:sz w:val="16"/>
          <w:szCs w:val="16"/>
        </w:rPr>
        <w:t xml:space="preserve">6.  Most athletes feel that Athlete O should have returned to play during the </w:t>
      </w:r>
      <w:r>
        <w:rPr>
          <w:sz w:val="16"/>
          <w:szCs w:val="16"/>
        </w:rPr>
        <w:tab/>
        <w:t>1</w:t>
      </w:r>
      <w:r>
        <w:rPr>
          <w:sz w:val="16"/>
          <w:szCs w:val="16"/>
        </w:rPr>
        <w:tab/>
        <w:t>2</w:t>
      </w:r>
      <w:r>
        <w:rPr>
          <w:sz w:val="16"/>
          <w:szCs w:val="16"/>
        </w:rPr>
        <w:tab/>
        <w:t>3</w:t>
      </w:r>
      <w:r>
        <w:rPr>
          <w:sz w:val="16"/>
          <w:szCs w:val="16"/>
        </w:rPr>
        <w:tab/>
        <w:t>4</w:t>
      </w:r>
      <w:r>
        <w:rPr>
          <w:sz w:val="16"/>
          <w:szCs w:val="16"/>
        </w:rPr>
        <w:tab/>
        <w:t>5</w:t>
      </w:r>
    </w:p>
    <w:p w:rsidR="00BB10D3" w:rsidRPr="000463E4" w:rsidRDefault="00BB10D3" w:rsidP="00CF1BAC">
      <w:pPr>
        <w:spacing w:after="0" w:line="240" w:lineRule="auto"/>
        <w:rPr>
          <w:sz w:val="16"/>
          <w:szCs w:val="16"/>
        </w:rPr>
      </w:pPr>
      <w:r>
        <w:rPr>
          <w:sz w:val="16"/>
          <w:szCs w:val="16"/>
        </w:rPr>
        <w:t xml:space="preserve">     semifinal playoff game.</w:t>
      </w:r>
    </w:p>
    <w:p w:rsidR="00BB10D3" w:rsidRDefault="00BB10D3">
      <w:pPr>
        <w:spacing w:after="0" w:line="240" w:lineRule="auto"/>
        <w:rPr>
          <w:sz w:val="16"/>
          <w:szCs w:val="16"/>
        </w:rPr>
      </w:pPr>
    </w:p>
    <w:p w:rsidR="00BB10D3" w:rsidRDefault="00BB10D3">
      <w:pPr>
        <w:spacing w:after="0" w:line="240" w:lineRule="auto"/>
        <w:rPr>
          <w:sz w:val="16"/>
          <w:szCs w:val="16"/>
        </w:rPr>
      </w:pPr>
      <w:r>
        <w:rPr>
          <w:sz w:val="16"/>
          <w:szCs w:val="16"/>
        </w:rPr>
        <w:t>Scenario 3:</w:t>
      </w:r>
    </w:p>
    <w:p w:rsidR="00BB10D3" w:rsidRDefault="00BB10D3">
      <w:pPr>
        <w:spacing w:after="0" w:line="240" w:lineRule="auto"/>
        <w:rPr>
          <w:i/>
          <w:sz w:val="16"/>
          <w:szCs w:val="16"/>
        </w:rPr>
      </w:pPr>
      <w:r w:rsidRPr="00BB10D3">
        <w:rPr>
          <w:i/>
          <w:sz w:val="16"/>
          <w:szCs w:val="16"/>
        </w:rPr>
        <w:t>Athlete R suffered a concussion.  Athlete R’s team has an athletic trainer on the staff</w:t>
      </w:r>
    </w:p>
    <w:p w:rsidR="004B2A96" w:rsidRDefault="004B2A96">
      <w:pPr>
        <w:spacing w:after="0" w:line="240" w:lineRule="auto"/>
        <w:rPr>
          <w:sz w:val="16"/>
          <w:szCs w:val="16"/>
        </w:rPr>
      </w:pPr>
      <w:r>
        <w:rPr>
          <w:sz w:val="16"/>
          <w:szCs w:val="16"/>
        </w:rPr>
        <w:t>7.  I feel that the athletic trainer, rather than Athlete R, should make the decision</w:t>
      </w:r>
      <w:r>
        <w:rPr>
          <w:sz w:val="16"/>
          <w:szCs w:val="16"/>
        </w:rPr>
        <w:tab/>
        <w:t>1</w:t>
      </w:r>
      <w:r>
        <w:rPr>
          <w:sz w:val="16"/>
          <w:szCs w:val="16"/>
        </w:rPr>
        <w:tab/>
        <w:t>2</w:t>
      </w:r>
      <w:r>
        <w:rPr>
          <w:sz w:val="16"/>
          <w:szCs w:val="16"/>
        </w:rPr>
        <w:tab/>
        <w:t>3</w:t>
      </w:r>
      <w:r>
        <w:rPr>
          <w:sz w:val="16"/>
          <w:szCs w:val="16"/>
        </w:rPr>
        <w:tab/>
        <w:t>4</w:t>
      </w:r>
      <w:r>
        <w:rPr>
          <w:sz w:val="16"/>
          <w:szCs w:val="16"/>
        </w:rPr>
        <w:tab/>
        <w:t>5</w:t>
      </w:r>
    </w:p>
    <w:p w:rsidR="004B2A96" w:rsidRDefault="004B2A96">
      <w:pPr>
        <w:spacing w:after="0" w:line="240" w:lineRule="auto"/>
        <w:rPr>
          <w:sz w:val="16"/>
          <w:szCs w:val="16"/>
        </w:rPr>
      </w:pPr>
      <w:r>
        <w:rPr>
          <w:sz w:val="16"/>
          <w:szCs w:val="16"/>
        </w:rPr>
        <w:t xml:space="preserve">    about returning Athlete R to play.</w:t>
      </w:r>
    </w:p>
    <w:p w:rsidR="004B2A96" w:rsidRDefault="004B2A96">
      <w:pPr>
        <w:spacing w:after="0" w:line="240" w:lineRule="auto"/>
        <w:rPr>
          <w:sz w:val="16"/>
          <w:szCs w:val="16"/>
        </w:rPr>
      </w:pPr>
      <w:r>
        <w:rPr>
          <w:sz w:val="16"/>
          <w:szCs w:val="16"/>
        </w:rPr>
        <w:t xml:space="preserve">8.  Most athletes would feel that the athletic trainer, rather than Athlete R, should </w:t>
      </w:r>
      <w:r>
        <w:rPr>
          <w:sz w:val="16"/>
          <w:szCs w:val="16"/>
        </w:rPr>
        <w:tab/>
        <w:t>1</w:t>
      </w:r>
      <w:r>
        <w:rPr>
          <w:sz w:val="16"/>
          <w:szCs w:val="16"/>
        </w:rPr>
        <w:tab/>
        <w:t>2</w:t>
      </w:r>
      <w:r>
        <w:rPr>
          <w:sz w:val="16"/>
          <w:szCs w:val="16"/>
        </w:rPr>
        <w:tab/>
        <w:t>3</w:t>
      </w:r>
      <w:r>
        <w:rPr>
          <w:sz w:val="16"/>
          <w:szCs w:val="16"/>
        </w:rPr>
        <w:tab/>
        <w:t>4</w:t>
      </w:r>
      <w:r>
        <w:rPr>
          <w:sz w:val="16"/>
          <w:szCs w:val="16"/>
        </w:rPr>
        <w:tab/>
        <w:t>5</w:t>
      </w:r>
    </w:p>
    <w:p w:rsidR="004B2A96" w:rsidRPr="004B2A96" w:rsidRDefault="004B2A96">
      <w:pPr>
        <w:spacing w:after="0" w:line="240" w:lineRule="auto"/>
        <w:rPr>
          <w:sz w:val="16"/>
          <w:szCs w:val="16"/>
        </w:rPr>
      </w:pPr>
      <w:r>
        <w:rPr>
          <w:sz w:val="16"/>
          <w:szCs w:val="16"/>
        </w:rPr>
        <w:t xml:space="preserve">     make the decision about returning Athlete R to play.</w:t>
      </w:r>
    </w:p>
    <w:p w:rsidR="004B2A96" w:rsidRDefault="004B2A96">
      <w:pPr>
        <w:spacing w:after="0" w:line="240" w:lineRule="auto"/>
        <w:rPr>
          <w:sz w:val="16"/>
          <w:szCs w:val="16"/>
        </w:rPr>
      </w:pPr>
    </w:p>
    <w:p w:rsidR="004B2A96" w:rsidRDefault="004B2A96">
      <w:pPr>
        <w:spacing w:after="0" w:line="240" w:lineRule="auto"/>
        <w:rPr>
          <w:sz w:val="16"/>
          <w:szCs w:val="16"/>
        </w:rPr>
      </w:pPr>
      <w:r>
        <w:rPr>
          <w:sz w:val="16"/>
          <w:szCs w:val="16"/>
        </w:rPr>
        <w:t>Scenario 4:</w:t>
      </w:r>
    </w:p>
    <w:p w:rsidR="004B2A96" w:rsidRPr="004B2A96" w:rsidRDefault="004B2A96">
      <w:pPr>
        <w:spacing w:after="0" w:line="240" w:lineRule="auto"/>
        <w:rPr>
          <w:i/>
          <w:sz w:val="16"/>
          <w:szCs w:val="16"/>
        </w:rPr>
      </w:pPr>
      <w:r w:rsidRPr="004B2A96">
        <w:rPr>
          <w:i/>
          <w:sz w:val="16"/>
          <w:szCs w:val="16"/>
        </w:rPr>
        <w:t>Athlete H suffered a concussion and he has a game in two hours.  He is still experiencing</w:t>
      </w:r>
    </w:p>
    <w:p w:rsidR="004B2A96" w:rsidRPr="004B2A96" w:rsidRDefault="004B2A96">
      <w:pPr>
        <w:spacing w:after="0" w:line="240" w:lineRule="auto"/>
        <w:rPr>
          <w:i/>
          <w:sz w:val="16"/>
          <w:szCs w:val="16"/>
        </w:rPr>
      </w:pPr>
      <w:r w:rsidRPr="004B2A96">
        <w:rPr>
          <w:i/>
          <w:sz w:val="16"/>
          <w:szCs w:val="16"/>
        </w:rPr>
        <w:t xml:space="preserve">symptoms of concussions.  However, Athlete H knows that if he tells his coach about </w:t>
      </w:r>
    </w:p>
    <w:p w:rsidR="004B2A96" w:rsidRPr="004B2A96" w:rsidRDefault="004B2A96">
      <w:pPr>
        <w:spacing w:after="0" w:line="240" w:lineRule="auto"/>
        <w:rPr>
          <w:i/>
          <w:sz w:val="16"/>
          <w:szCs w:val="16"/>
        </w:rPr>
      </w:pPr>
      <w:r w:rsidRPr="004B2A96">
        <w:rPr>
          <w:i/>
          <w:sz w:val="16"/>
          <w:szCs w:val="16"/>
        </w:rPr>
        <w:t>the symptoms, his coach will keep him out of the game.</w:t>
      </w:r>
    </w:p>
    <w:p w:rsidR="004B2A96" w:rsidRDefault="004B2A96">
      <w:pPr>
        <w:spacing w:after="0" w:line="240" w:lineRule="auto"/>
        <w:rPr>
          <w:sz w:val="16"/>
          <w:szCs w:val="16"/>
        </w:rPr>
      </w:pPr>
      <w:r>
        <w:rPr>
          <w:sz w:val="16"/>
          <w:szCs w:val="16"/>
        </w:rPr>
        <w:t xml:space="preserve">  </w:t>
      </w:r>
      <w:r w:rsidR="00BB10D3">
        <w:rPr>
          <w:sz w:val="16"/>
          <w:szCs w:val="16"/>
        </w:rPr>
        <w:t>9</w:t>
      </w:r>
      <w:r>
        <w:rPr>
          <w:sz w:val="16"/>
          <w:szCs w:val="16"/>
        </w:rPr>
        <w:t>.  I feel that Athlete H should tell his coach about the symptoms.</w:t>
      </w:r>
      <w:r>
        <w:rPr>
          <w:sz w:val="16"/>
          <w:szCs w:val="16"/>
        </w:rPr>
        <w:tab/>
      </w:r>
      <w:r>
        <w:rPr>
          <w:sz w:val="16"/>
          <w:szCs w:val="16"/>
        </w:rPr>
        <w:tab/>
        <w:t>1</w:t>
      </w:r>
      <w:r>
        <w:rPr>
          <w:sz w:val="16"/>
          <w:szCs w:val="16"/>
        </w:rPr>
        <w:tab/>
        <w:t>2</w:t>
      </w:r>
      <w:r>
        <w:rPr>
          <w:sz w:val="16"/>
          <w:szCs w:val="16"/>
        </w:rPr>
        <w:tab/>
        <w:t>3</w:t>
      </w:r>
      <w:r>
        <w:rPr>
          <w:sz w:val="16"/>
          <w:szCs w:val="16"/>
        </w:rPr>
        <w:tab/>
        <w:t>4</w:t>
      </w:r>
      <w:r>
        <w:rPr>
          <w:sz w:val="16"/>
          <w:szCs w:val="16"/>
        </w:rPr>
        <w:tab/>
        <w:t>5</w:t>
      </w:r>
    </w:p>
    <w:p w:rsidR="004B2A96" w:rsidRDefault="004B2A96" w:rsidP="004B2A96">
      <w:pPr>
        <w:spacing w:after="0" w:line="240" w:lineRule="auto"/>
        <w:ind w:left="-90"/>
        <w:rPr>
          <w:sz w:val="16"/>
          <w:szCs w:val="16"/>
        </w:rPr>
      </w:pPr>
      <w:r>
        <w:rPr>
          <w:sz w:val="16"/>
          <w:szCs w:val="16"/>
        </w:rPr>
        <w:t xml:space="preserve">10.  Most athletes would feel that Athlete H should tell his coach about the </w:t>
      </w:r>
      <w:r>
        <w:rPr>
          <w:sz w:val="16"/>
          <w:szCs w:val="16"/>
        </w:rPr>
        <w:tab/>
      </w:r>
      <w:r>
        <w:rPr>
          <w:sz w:val="16"/>
          <w:szCs w:val="16"/>
        </w:rPr>
        <w:tab/>
        <w:t>1</w:t>
      </w:r>
      <w:r>
        <w:rPr>
          <w:sz w:val="16"/>
          <w:szCs w:val="16"/>
        </w:rPr>
        <w:tab/>
        <w:t>2</w:t>
      </w:r>
      <w:r>
        <w:rPr>
          <w:sz w:val="16"/>
          <w:szCs w:val="16"/>
        </w:rPr>
        <w:tab/>
        <w:t>3</w:t>
      </w:r>
      <w:r>
        <w:rPr>
          <w:sz w:val="16"/>
          <w:szCs w:val="16"/>
        </w:rPr>
        <w:tab/>
        <w:t>4</w:t>
      </w:r>
      <w:r>
        <w:rPr>
          <w:sz w:val="16"/>
          <w:szCs w:val="16"/>
        </w:rPr>
        <w:tab/>
        <w:t>5</w:t>
      </w:r>
    </w:p>
    <w:p w:rsidR="004B2A96" w:rsidRDefault="004B2A96" w:rsidP="004B2A96">
      <w:pPr>
        <w:spacing w:after="0" w:line="240" w:lineRule="auto"/>
        <w:ind w:left="-90"/>
        <w:rPr>
          <w:sz w:val="16"/>
          <w:szCs w:val="16"/>
        </w:rPr>
      </w:pPr>
      <w:r>
        <w:rPr>
          <w:sz w:val="16"/>
          <w:szCs w:val="16"/>
        </w:rPr>
        <w:t xml:space="preserve">       symptoms.</w:t>
      </w:r>
    </w:p>
    <w:p w:rsidR="004B2A96" w:rsidRDefault="004B2A96" w:rsidP="004B2A96">
      <w:pPr>
        <w:spacing w:after="0" w:line="240" w:lineRule="auto"/>
        <w:ind w:left="-90"/>
        <w:rPr>
          <w:sz w:val="16"/>
          <w:szCs w:val="16"/>
        </w:rPr>
      </w:pPr>
    </w:p>
    <w:p w:rsidR="004B2A96" w:rsidRDefault="004B2A96" w:rsidP="004B2A96">
      <w:pPr>
        <w:spacing w:after="0" w:line="240" w:lineRule="auto"/>
        <w:ind w:left="-90"/>
        <w:rPr>
          <w:b/>
          <w:sz w:val="24"/>
          <w:szCs w:val="24"/>
        </w:rPr>
      </w:pPr>
      <w:r w:rsidRPr="004B2A96">
        <w:rPr>
          <w:b/>
          <w:sz w:val="24"/>
          <w:szCs w:val="24"/>
        </w:rPr>
        <w:t>Section 5</w:t>
      </w:r>
    </w:p>
    <w:p w:rsidR="004B2A96" w:rsidRDefault="004B2A96" w:rsidP="004B2A96">
      <w:pPr>
        <w:spacing w:after="0" w:line="240" w:lineRule="auto"/>
        <w:ind w:left="-90"/>
        <w:rPr>
          <w:b/>
          <w:sz w:val="24"/>
          <w:szCs w:val="24"/>
        </w:rPr>
      </w:pPr>
    </w:p>
    <w:p w:rsidR="00682CDC" w:rsidRDefault="004B2A96" w:rsidP="004B2A96">
      <w:pPr>
        <w:spacing w:after="0" w:line="240" w:lineRule="auto"/>
        <w:ind w:left="-90"/>
      </w:pPr>
      <w:r w:rsidRPr="004B2A96">
        <w:t xml:space="preserve">Directions:  Think about someone who has had a concussion.  Check off the following signs and symptoms that you believe someone may be likely to experience </w:t>
      </w:r>
      <w:r w:rsidRPr="004B2A96">
        <w:rPr>
          <w:b/>
        </w:rPr>
        <w:t>AFTER</w:t>
      </w:r>
      <w:r w:rsidRPr="004B2A96">
        <w:t xml:space="preserve"> a concussion.</w:t>
      </w:r>
    </w:p>
    <w:p w:rsidR="00682CDC" w:rsidRDefault="00682CDC" w:rsidP="004B2A96">
      <w:pPr>
        <w:spacing w:after="0" w:line="240" w:lineRule="auto"/>
        <w:ind w:left="-90"/>
      </w:pPr>
    </w:p>
    <w:p w:rsidR="00893E39" w:rsidRDefault="00893E39" w:rsidP="004B2A96">
      <w:pPr>
        <w:spacing w:after="0" w:line="240" w:lineRule="auto"/>
        <w:ind w:left="-90"/>
      </w:pPr>
      <w:r>
        <w:tab/>
      </w:r>
      <w:r>
        <w:tab/>
      </w:r>
      <w:r>
        <w:tab/>
      </w:r>
      <w:r>
        <w:tab/>
      </w:r>
    </w:p>
    <w:p w:rsidR="00893E39" w:rsidRDefault="00893E39" w:rsidP="004B2A96">
      <w:pPr>
        <w:spacing w:after="0" w:line="240" w:lineRule="auto"/>
        <w:ind w:left="-90"/>
      </w:pPr>
    </w:p>
    <w:p w:rsidR="00682CDC" w:rsidRPr="00682CDC" w:rsidRDefault="00893E39" w:rsidP="00682CDC">
      <w:pPr>
        <w:spacing w:after="0" w:line="240" w:lineRule="auto"/>
        <w:ind w:left="-90"/>
        <w:rPr>
          <w:sz w:val="16"/>
          <w:szCs w:val="16"/>
        </w:rPr>
      </w:pPr>
      <w:r>
        <w:tab/>
      </w:r>
      <w:r>
        <w:tab/>
      </w:r>
      <w:r>
        <w:tab/>
      </w:r>
      <w:r>
        <w:tab/>
      </w:r>
      <w:r w:rsidR="00682CDC" w:rsidRPr="00682CDC">
        <w:rPr>
          <w:sz w:val="16"/>
          <w:szCs w:val="16"/>
        </w:rPr>
        <w:t>Hives</w:t>
      </w:r>
      <w:r w:rsidR="00682CDC">
        <w:rPr>
          <w:sz w:val="16"/>
          <w:szCs w:val="16"/>
        </w:rPr>
        <w:tab/>
      </w:r>
      <w:r w:rsidR="00682CDC">
        <w:rPr>
          <w:sz w:val="16"/>
          <w:szCs w:val="16"/>
        </w:rPr>
        <w:tab/>
      </w:r>
      <w:r>
        <w:rPr>
          <w:sz w:val="16"/>
          <w:szCs w:val="16"/>
        </w:rPr>
        <w:tab/>
      </w:r>
      <w:r w:rsidR="00682CDC">
        <w:rPr>
          <w:sz w:val="16"/>
          <w:szCs w:val="16"/>
        </w:rPr>
        <w:tab/>
      </w:r>
      <w:r>
        <w:rPr>
          <w:sz w:val="16"/>
          <w:szCs w:val="16"/>
        </w:rPr>
        <w:t>Feeling in a “Fog”</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Headache</w:t>
      </w:r>
      <w:r>
        <w:rPr>
          <w:sz w:val="16"/>
          <w:szCs w:val="16"/>
        </w:rPr>
        <w:tab/>
      </w:r>
      <w:r>
        <w:rPr>
          <w:sz w:val="16"/>
          <w:szCs w:val="16"/>
        </w:rPr>
        <w:tab/>
      </w:r>
      <w:r>
        <w:rPr>
          <w:sz w:val="16"/>
          <w:szCs w:val="16"/>
        </w:rPr>
        <w:tab/>
      </w:r>
      <w:r>
        <w:rPr>
          <w:sz w:val="16"/>
          <w:szCs w:val="16"/>
        </w:rPr>
        <w:tab/>
        <w:t>Weight Gain</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Difficulty Speaking</w:t>
      </w:r>
      <w:r>
        <w:rPr>
          <w:sz w:val="16"/>
          <w:szCs w:val="16"/>
        </w:rPr>
        <w:tab/>
      </w:r>
      <w:r>
        <w:rPr>
          <w:sz w:val="16"/>
          <w:szCs w:val="16"/>
        </w:rPr>
        <w:tab/>
      </w:r>
      <w:r>
        <w:rPr>
          <w:sz w:val="16"/>
          <w:szCs w:val="16"/>
        </w:rPr>
        <w:tab/>
        <w:t>Feeling Slowed Down</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Arthritis</w:t>
      </w:r>
      <w:r>
        <w:rPr>
          <w:sz w:val="16"/>
          <w:szCs w:val="16"/>
        </w:rPr>
        <w:tab/>
      </w:r>
      <w:r>
        <w:rPr>
          <w:sz w:val="16"/>
          <w:szCs w:val="16"/>
        </w:rPr>
        <w:tab/>
      </w:r>
      <w:r>
        <w:rPr>
          <w:sz w:val="16"/>
          <w:szCs w:val="16"/>
        </w:rPr>
        <w:tab/>
      </w:r>
      <w:r>
        <w:rPr>
          <w:sz w:val="16"/>
          <w:szCs w:val="16"/>
        </w:rPr>
        <w:tab/>
        <w:t>Reduced Breathing Rate</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Sensitivity to Light</w:t>
      </w:r>
      <w:r>
        <w:rPr>
          <w:sz w:val="16"/>
          <w:szCs w:val="16"/>
        </w:rPr>
        <w:tab/>
      </w:r>
      <w:r>
        <w:rPr>
          <w:sz w:val="16"/>
          <w:szCs w:val="16"/>
        </w:rPr>
        <w:tab/>
      </w:r>
      <w:r>
        <w:rPr>
          <w:sz w:val="16"/>
          <w:szCs w:val="16"/>
        </w:rPr>
        <w:tab/>
        <w:t>Excessive Studying</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Difficulty Remembering</w:t>
      </w:r>
      <w:r>
        <w:rPr>
          <w:sz w:val="16"/>
          <w:szCs w:val="16"/>
        </w:rPr>
        <w:tab/>
      </w:r>
      <w:r>
        <w:rPr>
          <w:sz w:val="16"/>
          <w:szCs w:val="16"/>
        </w:rPr>
        <w:tab/>
        <w:t>Difficulty Concentrating</w:t>
      </w:r>
    </w:p>
    <w:p w:rsidR="00682CDC" w:rsidRPr="00682CDC" w:rsidRDefault="00893E39" w:rsidP="004B2A96">
      <w:pPr>
        <w:spacing w:after="0" w:line="240" w:lineRule="auto"/>
        <w:ind w:left="-90"/>
        <w:rPr>
          <w:sz w:val="16"/>
          <w:szCs w:val="16"/>
        </w:rPr>
      </w:pPr>
      <w:r>
        <w:rPr>
          <w:sz w:val="16"/>
          <w:szCs w:val="16"/>
        </w:rPr>
        <w:tab/>
      </w:r>
      <w:r>
        <w:rPr>
          <w:sz w:val="16"/>
          <w:szCs w:val="16"/>
        </w:rPr>
        <w:tab/>
      </w:r>
      <w:r>
        <w:rPr>
          <w:sz w:val="16"/>
          <w:szCs w:val="16"/>
        </w:rPr>
        <w:tab/>
      </w:r>
      <w:r>
        <w:rPr>
          <w:sz w:val="16"/>
          <w:szCs w:val="16"/>
        </w:rPr>
        <w:tab/>
      </w:r>
      <w:r w:rsidR="00682CDC" w:rsidRPr="00682CDC">
        <w:rPr>
          <w:sz w:val="16"/>
          <w:szCs w:val="16"/>
        </w:rPr>
        <w:t>Panic Attacks</w:t>
      </w:r>
      <w:r>
        <w:rPr>
          <w:sz w:val="16"/>
          <w:szCs w:val="16"/>
        </w:rPr>
        <w:tab/>
      </w:r>
      <w:r>
        <w:rPr>
          <w:sz w:val="16"/>
          <w:szCs w:val="16"/>
        </w:rPr>
        <w:tab/>
      </w:r>
      <w:r>
        <w:rPr>
          <w:sz w:val="16"/>
          <w:szCs w:val="16"/>
        </w:rPr>
        <w:tab/>
        <w:t>Dizziness</w:t>
      </w:r>
      <w:r>
        <w:rPr>
          <w:sz w:val="16"/>
          <w:szCs w:val="16"/>
        </w:rPr>
        <w:tab/>
      </w:r>
    </w:p>
    <w:p w:rsidR="0053231E" w:rsidRPr="00682CDC" w:rsidRDefault="00893E39" w:rsidP="0053231E">
      <w:pPr>
        <w:spacing w:after="0" w:line="240" w:lineRule="auto"/>
        <w:ind w:left="-90"/>
        <w:rPr>
          <w:sz w:val="16"/>
          <w:szCs w:val="16"/>
        </w:rPr>
      </w:pPr>
      <w:r>
        <w:tab/>
      </w:r>
      <w:r>
        <w:tab/>
      </w:r>
      <w:r>
        <w:tab/>
      </w:r>
      <w:r>
        <w:tab/>
      </w:r>
      <w:r w:rsidR="00682CDC" w:rsidRPr="00682CDC">
        <w:rPr>
          <w:sz w:val="16"/>
          <w:szCs w:val="16"/>
        </w:rPr>
        <w:t>Drowsiness</w:t>
      </w:r>
      <w:r>
        <w:rPr>
          <w:sz w:val="16"/>
          <w:szCs w:val="16"/>
        </w:rPr>
        <w:tab/>
      </w:r>
      <w:r>
        <w:rPr>
          <w:sz w:val="16"/>
          <w:szCs w:val="16"/>
        </w:rPr>
        <w:tab/>
      </w:r>
      <w:r>
        <w:rPr>
          <w:sz w:val="16"/>
          <w:szCs w:val="16"/>
        </w:rPr>
        <w:tab/>
        <w:t>Hair Loss</w:t>
      </w:r>
    </w:p>
    <w:p w:rsidR="000463E4" w:rsidRPr="00682CDC" w:rsidRDefault="000463E4">
      <w:pPr>
        <w:spacing w:after="0" w:line="240" w:lineRule="auto"/>
        <w:rPr>
          <w:sz w:val="16"/>
          <w:szCs w:val="16"/>
        </w:rPr>
      </w:pPr>
    </w:p>
    <w:p w:rsidR="00682CDC" w:rsidRDefault="00682CDC" w:rsidP="00BD1571">
      <w:pPr>
        <w:spacing w:after="0" w:line="240" w:lineRule="auto"/>
        <w:rPr>
          <w:sz w:val="24"/>
          <w:szCs w:val="24"/>
        </w:rPr>
      </w:pPr>
    </w:p>
    <w:p w:rsidR="00BD1571" w:rsidRDefault="00BD1571" w:rsidP="00BD1571">
      <w:pPr>
        <w:spacing w:after="0" w:line="240" w:lineRule="auto"/>
        <w:rPr>
          <w:sz w:val="24"/>
          <w:szCs w:val="24"/>
        </w:rPr>
      </w:pPr>
      <w:r>
        <w:rPr>
          <w:sz w:val="24"/>
          <w:szCs w:val="24"/>
        </w:rPr>
        <w:t>Appendix C</w:t>
      </w:r>
    </w:p>
    <w:p w:rsidR="00BD1571" w:rsidRDefault="00BD1571" w:rsidP="00BD1571">
      <w:pPr>
        <w:spacing w:after="0" w:line="240" w:lineRule="auto"/>
        <w:rPr>
          <w:sz w:val="24"/>
          <w:szCs w:val="24"/>
        </w:rPr>
      </w:pPr>
    </w:p>
    <w:p w:rsidR="00BD1571" w:rsidRDefault="00BD1571" w:rsidP="00BD1571">
      <w:pPr>
        <w:spacing w:after="0" w:line="240" w:lineRule="auto"/>
        <w:rPr>
          <w:sz w:val="24"/>
          <w:szCs w:val="24"/>
        </w:rPr>
      </w:pPr>
      <w:r>
        <w:rPr>
          <w:sz w:val="24"/>
          <w:szCs w:val="24"/>
        </w:rPr>
        <w:t>Table 1.</w:t>
      </w:r>
    </w:p>
    <w:p w:rsidR="00BD1571" w:rsidRDefault="00BD1571" w:rsidP="00BD1571">
      <w:pPr>
        <w:spacing w:after="0" w:line="240" w:lineRule="auto"/>
        <w:rPr>
          <w:sz w:val="24"/>
          <w:szCs w:val="24"/>
        </w:rPr>
      </w:pPr>
    </w:p>
    <w:p w:rsidR="00BD1571" w:rsidRDefault="00BD1571" w:rsidP="00BD1571">
      <w:pPr>
        <w:spacing w:after="0" w:line="240" w:lineRule="auto"/>
        <w:rPr>
          <w:i/>
          <w:sz w:val="24"/>
          <w:szCs w:val="24"/>
        </w:rPr>
      </w:pPr>
      <w:r w:rsidRPr="00BD1571">
        <w:rPr>
          <w:i/>
          <w:sz w:val="24"/>
          <w:szCs w:val="24"/>
        </w:rPr>
        <w:t>Descriptive Statistics of the RoCKAS-ST knowledge assessment</w:t>
      </w:r>
      <w:r w:rsidR="006E321A">
        <w:rPr>
          <w:i/>
          <w:sz w:val="24"/>
          <w:szCs w:val="24"/>
        </w:rPr>
        <w:t xml:space="preserve"> (section 1 and 2)</w:t>
      </w:r>
      <w:r w:rsidRPr="00BD1571">
        <w:rPr>
          <w:i/>
          <w:sz w:val="24"/>
          <w:szCs w:val="24"/>
        </w:rPr>
        <w:t xml:space="preserve"> for the experimental and control group</w:t>
      </w:r>
    </w:p>
    <w:p w:rsidR="00BD1571" w:rsidRDefault="00BD1571" w:rsidP="00BD1571">
      <w:pPr>
        <w:spacing w:after="0" w:line="240" w:lineRule="auto"/>
        <w:rPr>
          <w: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BD1571" w:rsidTr="00BD1571">
        <w:tc>
          <w:tcPr>
            <w:tcW w:w="9576" w:type="dxa"/>
            <w:gridSpan w:val="5"/>
          </w:tcPr>
          <w:p w:rsidR="00BD1571" w:rsidRPr="007A1F6D" w:rsidRDefault="00BD1571" w:rsidP="00BD1571">
            <w:pPr>
              <w:spacing w:after="0" w:line="240" w:lineRule="auto"/>
              <w:rPr>
                <w:i/>
                <w:sz w:val="24"/>
                <w:szCs w:val="24"/>
              </w:rPr>
            </w:pPr>
            <w:r w:rsidRPr="007A1F6D">
              <w:rPr>
                <w:i/>
                <w:sz w:val="24"/>
                <w:szCs w:val="24"/>
              </w:rPr>
              <w:t>Group                       n                                   M                                   SD                            SE</w:t>
            </w:r>
          </w:p>
        </w:tc>
      </w:tr>
      <w:tr w:rsidR="00BD1571" w:rsidTr="00BD1571">
        <w:tc>
          <w:tcPr>
            <w:tcW w:w="1915" w:type="dxa"/>
          </w:tcPr>
          <w:p w:rsidR="00BD1571" w:rsidRDefault="00BD1571" w:rsidP="00BD1571">
            <w:pPr>
              <w:spacing w:after="0" w:line="240" w:lineRule="auto"/>
              <w:rPr>
                <w:sz w:val="24"/>
                <w:szCs w:val="24"/>
              </w:rPr>
            </w:pPr>
            <w:r>
              <w:rPr>
                <w:sz w:val="24"/>
                <w:szCs w:val="24"/>
              </w:rPr>
              <w:t>Experimental</w:t>
            </w:r>
          </w:p>
        </w:tc>
        <w:tc>
          <w:tcPr>
            <w:tcW w:w="1915" w:type="dxa"/>
          </w:tcPr>
          <w:p w:rsidR="00BD1571" w:rsidRDefault="00BD1571" w:rsidP="00BD1571">
            <w:pPr>
              <w:spacing w:after="0" w:line="240" w:lineRule="auto"/>
              <w:rPr>
                <w:sz w:val="24"/>
                <w:szCs w:val="24"/>
              </w:rPr>
            </w:pPr>
            <w:r>
              <w:rPr>
                <w:sz w:val="24"/>
                <w:szCs w:val="24"/>
              </w:rPr>
              <w:t>120</w:t>
            </w:r>
          </w:p>
        </w:tc>
        <w:tc>
          <w:tcPr>
            <w:tcW w:w="1915" w:type="dxa"/>
          </w:tcPr>
          <w:p w:rsidR="00BD1571" w:rsidRDefault="00BD1571" w:rsidP="00BD1571">
            <w:pPr>
              <w:spacing w:after="0" w:line="240" w:lineRule="auto"/>
              <w:rPr>
                <w:sz w:val="24"/>
                <w:szCs w:val="24"/>
              </w:rPr>
            </w:pPr>
            <w:r>
              <w:rPr>
                <w:sz w:val="24"/>
                <w:szCs w:val="24"/>
              </w:rPr>
              <w:t>18.4</w:t>
            </w:r>
          </w:p>
        </w:tc>
        <w:tc>
          <w:tcPr>
            <w:tcW w:w="1915" w:type="dxa"/>
          </w:tcPr>
          <w:p w:rsidR="00BD1571" w:rsidRDefault="00BD1571" w:rsidP="00BD1571">
            <w:pPr>
              <w:spacing w:after="0" w:line="240" w:lineRule="auto"/>
              <w:rPr>
                <w:sz w:val="24"/>
                <w:szCs w:val="24"/>
              </w:rPr>
            </w:pPr>
            <w:r>
              <w:rPr>
                <w:sz w:val="24"/>
                <w:szCs w:val="24"/>
              </w:rPr>
              <w:t>10.37</w:t>
            </w:r>
          </w:p>
        </w:tc>
        <w:tc>
          <w:tcPr>
            <w:tcW w:w="1916" w:type="dxa"/>
          </w:tcPr>
          <w:p w:rsidR="00BD1571" w:rsidRDefault="00BD1571" w:rsidP="00BD1571">
            <w:pPr>
              <w:spacing w:after="0" w:line="240" w:lineRule="auto"/>
              <w:rPr>
                <w:sz w:val="24"/>
                <w:szCs w:val="24"/>
              </w:rPr>
            </w:pPr>
            <w:r>
              <w:rPr>
                <w:sz w:val="24"/>
                <w:szCs w:val="24"/>
              </w:rPr>
              <w:t>2.34</w:t>
            </w:r>
          </w:p>
        </w:tc>
      </w:tr>
      <w:tr w:rsidR="00BD1571" w:rsidTr="00BD1571">
        <w:tc>
          <w:tcPr>
            <w:tcW w:w="1915" w:type="dxa"/>
          </w:tcPr>
          <w:p w:rsidR="00BD1571" w:rsidRDefault="00BD1571" w:rsidP="00BD1571">
            <w:pPr>
              <w:spacing w:after="0" w:line="240" w:lineRule="auto"/>
              <w:rPr>
                <w:sz w:val="24"/>
                <w:szCs w:val="24"/>
              </w:rPr>
            </w:pPr>
            <w:r>
              <w:rPr>
                <w:sz w:val="24"/>
                <w:szCs w:val="24"/>
              </w:rPr>
              <w:t>Control</w:t>
            </w:r>
          </w:p>
        </w:tc>
        <w:tc>
          <w:tcPr>
            <w:tcW w:w="1915" w:type="dxa"/>
          </w:tcPr>
          <w:p w:rsidR="00BD1571" w:rsidRDefault="00BD1571" w:rsidP="00BD1571">
            <w:pPr>
              <w:spacing w:after="0" w:line="240" w:lineRule="auto"/>
              <w:rPr>
                <w:sz w:val="24"/>
                <w:szCs w:val="24"/>
              </w:rPr>
            </w:pPr>
            <w:r>
              <w:rPr>
                <w:sz w:val="24"/>
                <w:szCs w:val="24"/>
              </w:rPr>
              <w:t>120</w:t>
            </w:r>
          </w:p>
        </w:tc>
        <w:tc>
          <w:tcPr>
            <w:tcW w:w="1915" w:type="dxa"/>
          </w:tcPr>
          <w:p w:rsidR="00BD1571" w:rsidRDefault="00BD1571" w:rsidP="00BD1571">
            <w:pPr>
              <w:spacing w:after="0" w:line="240" w:lineRule="auto"/>
              <w:rPr>
                <w:sz w:val="24"/>
                <w:szCs w:val="24"/>
              </w:rPr>
            </w:pPr>
            <w:r>
              <w:rPr>
                <w:sz w:val="24"/>
                <w:szCs w:val="24"/>
              </w:rPr>
              <w:t>13.2</w:t>
            </w:r>
          </w:p>
        </w:tc>
        <w:tc>
          <w:tcPr>
            <w:tcW w:w="1915" w:type="dxa"/>
          </w:tcPr>
          <w:p w:rsidR="00BD1571" w:rsidRDefault="00BD1571" w:rsidP="00BD1571">
            <w:pPr>
              <w:spacing w:after="0" w:line="240" w:lineRule="auto"/>
              <w:rPr>
                <w:sz w:val="24"/>
                <w:szCs w:val="24"/>
              </w:rPr>
            </w:pPr>
            <w:r>
              <w:rPr>
                <w:sz w:val="24"/>
                <w:szCs w:val="24"/>
              </w:rPr>
              <w:t>8.6</w:t>
            </w:r>
          </w:p>
        </w:tc>
        <w:tc>
          <w:tcPr>
            <w:tcW w:w="1916" w:type="dxa"/>
          </w:tcPr>
          <w:p w:rsidR="00BD1571" w:rsidRDefault="00BD1571" w:rsidP="00BD1571">
            <w:pPr>
              <w:spacing w:after="0" w:line="240" w:lineRule="auto"/>
              <w:rPr>
                <w:sz w:val="24"/>
                <w:szCs w:val="24"/>
              </w:rPr>
            </w:pPr>
            <w:r>
              <w:rPr>
                <w:sz w:val="24"/>
                <w:szCs w:val="24"/>
              </w:rPr>
              <w:t>1.42</w:t>
            </w:r>
          </w:p>
        </w:tc>
      </w:tr>
    </w:tbl>
    <w:p w:rsidR="00BD1571" w:rsidRPr="006E321A" w:rsidRDefault="006E321A" w:rsidP="00BD1571">
      <w:pPr>
        <w:spacing w:after="0" w:line="240" w:lineRule="auto"/>
        <w:rPr>
          <w:sz w:val="16"/>
          <w:szCs w:val="16"/>
        </w:rPr>
      </w:pPr>
      <w:r>
        <w:rPr>
          <w:sz w:val="16"/>
          <w:szCs w:val="16"/>
        </w:rPr>
        <w:t>Note: Both the Experimental and Control Groups had 120 participants that were randomly assigned.</w:t>
      </w:r>
    </w:p>
    <w:p w:rsidR="00BD1571" w:rsidRPr="00BD1571" w:rsidRDefault="00BD1571" w:rsidP="00BD1571">
      <w:pPr>
        <w:spacing w:after="0" w:line="240" w:lineRule="auto"/>
        <w:rPr>
          <w:sz w:val="16"/>
          <w:szCs w:val="16"/>
        </w:rPr>
      </w:pPr>
    </w:p>
    <w:p w:rsidR="006D7C3E" w:rsidRDefault="007A1F6D" w:rsidP="00B67E94">
      <w:pPr>
        <w:spacing w:after="0" w:line="480" w:lineRule="auto"/>
        <w:rPr>
          <w:sz w:val="24"/>
          <w:szCs w:val="24"/>
        </w:rPr>
      </w:pPr>
      <w:r>
        <w:rPr>
          <w:sz w:val="24"/>
          <w:szCs w:val="24"/>
        </w:rPr>
        <w:t>Table 2.</w:t>
      </w:r>
    </w:p>
    <w:p w:rsidR="007A1F6D" w:rsidRDefault="007A1F6D" w:rsidP="007A1F6D">
      <w:pPr>
        <w:spacing w:after="0" w:line="240" w:lineRule="auto"/>
        <w:rPr>
          <w:i/>
          <w:sz w:val="24"/>
          <w:szCs w:val="24"/>
        </w:rPr>
      </w:pPr>
      <w:r>
        <w:rPr>
          <w:i/>
          <w:sz w:val="24"/>
          <w:szCs w:val="24"/>
        </w:rPr>
        <w:t>Descriptive Statistics of the RoCKAS-ST attitude assessment</w:t>
      </w:r>
      <w:r w:rsidR="006E321A">
        <w:rPr>
          <w:i/>
          <w:sz w:val="24"/>
          <w:szCs w:val="24"/>
        </w:rPr>
        <w:t xml:space="preserve"> (section 3 and 4)</w:t>
      </w:r>
      <w:r>
        <w:rPr>
          <w:i/>
          <w:sz w:val="24"/>
          <w:szCs w:val="24"/>
        </w:rPr>
        <w:t xml:space="preserve"> for the experimental and control group</w:t>
      </w:r>
    </w:p>
    <w:p w:rsidR="007A1F6D" w:rsidRDefault="007A1F6D" w:rsidP="007A1F6D">
      <w:pPr>
        <w:spacing w:after="0" w:line="240" w:lineRule="auto"/>
        <w:rPr>
          <w: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A1F6D" w:rsidTr="00CF1BAC">
        <w:tc>
          <w:tcPr>
            <w:tcW w:w="9576" w:type="dxa"/>
            <w:gridSpan w:val="5"/>
          </w:tcPr>
          <w:p w:rsidR="007A1F6D" w:rsidRDefault="007A1F6D" w:rsidP="007A1F6D">
            <w:pPr>
              <w:spacing w:after="0" w:line="240" w:lineRule="auto"/>
              <w:rPr>
                <w:i/>
                <w:sz w:val="24"/>
                <w:szCs w:val="24"/>
              </w:rPr>
            </w:pPr>
            <w:r>
              <w:rPr>
                <w:i/>
                <w:sz w:val="24"/>
                <w:szCs w:val="24"/>
              </w:rPr>
              <w:t>Group                        n                                   M                                   SD                            SE</w:t>
            </w:r>
          </w:p>
        </w:tc>
      </w:tr>
      <w:tr w:rsidR="007A1F6D" w:rsidTr="007A1F6D">
        <w:tc>
          <w:tcPr>
            <w:tcW w:w="1915" w:type="dxa"/>
          </w:tcPr>
          <w:p w:rsidR="007A1F6D" w:rsidRPr="007A1F6D" w:rsidRDefault="007A1F6D" w:rsidP="007A1F6D">
            <w:pPr>
              <w:spacing w:after="0" w:line="240" w:lineRule="auto"/>
              <w:rPr>
                <w:sz w:val="24"/>
                <w:szCs w:val="24"/>
              </w:rPr>
            </w:pPr>
            <w:r w:rsidRPr="007A1F6D">
              <w:rPr>
                <w:sz w:val="24"/>
                <w:szCs w:val="24"/>
              </w:rPr>
              <w:t>Experimental</w:t>
            </w:r>
          </w:p>
        </w:tc>
        <w:tc>
          <w:tcPr>
            <w:tcW w:w="1915" w:type="dxa"/>
          </w:tcPr>
          <w:p w:rsidR="007A1F6D" w:rsidRPr="007A1F6D" w:rsidRDefault="007A1F6D" w:rsidP="007A1F6D">
            <w:pPr>
              <w:spacing w:after="0" w:line="240" w:lineRule="auto"/>
              <w:rPr>
                <w:sz w:val="24"/>
                <w:szCs w:val="24"/>
              </w:rPr>
            </w:pPr>
            <w:r w:rsidRPr="007A1F6D">
              <w:rPr>
                <w:sz w:val="24"/>
                <w:szCs w:val="24"/>
              </w:rPr>
              <w:t>120</w:t>
            </w:r>
          </w:p>
        </w:tc>
        <w:tc>
          <w:tcPr>
            <w:tcW w:w="1915" w:type="dxa"/>
          </w:tcPr>
          <w:p w:rsidR="007A1F6D" w:rsidRPr="007A1F6D" w:rsidRDefault="007A1F6D" w:rsidP="007A1F6D">
            <w:pPr>
              <w:spacing w:after="0" w:line="240" w:lineRule="auto"/>
              <w:rPr>
                <w:sz w:val="24"/>
                <w:szCs w:val="24"/>
              </w:rPr>
            </w:pPr>
            <w:r w:rsidRPr="007A1F6D">
              <w:rPr>
                <w:sz w:val="24"/>
                <w:szCs w:val="24"/>
              </w:rPr>
              <w:t>65.3</w:t>
            </w:r>
          </w:p>
        </w:tc>
        <w:tc>
          <w:tcPr>
            <w:tcW w:w="1915" w:type="dxa"/>
          </w:tcPr>
          <w:p w:rsidR="007A1F6D" w:rsidRPr="007A1F6D" w:rsidRDefault="007A1F6D" w:rsidP="007A1F6D">
            <w:pPr>
              <w:spacing w:after="0" w:line="240" w:lineRule="auto"/>
              <w:rPr>
                <w:sz w:val="24"/>
                <w:szCs w:val="24"/>
              </w:rPr>
            </w:pPr>
            <w:r w:rsidRPr="007A1F6D">
              <w:rPr>
                <w:sz w:val="24"/>
                <w:szCs w:val="24"/>
              </w:rPr>
              <w:t>17.5</w:t>
            </w:r>
          </w:p>
        </w:tc>
        <w:tc>
          <w:tcPr>
            <w:tcW w:w="1916" w:type="dxa"/>
          </w:tcPr>
          <w:p w:rsidR="007A1F6D" w:rsidRPr="007A1F6D" w:rsidRDefault="007A1F6D" w:rsidP="007A1F6D">
            <w:pPr>
              <w:spacing w:after="0" w:line="240" w:lineRule="auto"/>
              <w:rPr>
                <w:sz w:val="24"/>
                <w:szCs w:val="24"/>
              </w:rPr>
            </w:pPr>
            <w:r w:rsidRPr="007A1F6D">
              <w:rPr>
                <w:sz w:val="24"/>
                <w:szCs w:val="24"/>
              </w:rPr>
              <w:t>2.1</w:t>
            </w:r>
          </w:p>
        </w:tc>
      </w:tr>
      <w:tr w:rsidR="007A1F6D" w:rsidTr="007A1F6D">
        <w:tc>
          <w:tcPr>
            <w:tcW w:w="1915" w:type="dxa"/>
          </w:tcPr>
          <w:p w:rsidR="007A1F6D" w:rsidRPr="007A1F6D" w:rsidRDefault="007A1F6D" w:rsidP="007A1F6D">
            <w:pPr>
              <w:spacing w:after="0" w:line="240" w:lineRule="auto"/>
              <w:rPr>
                <w:sz w:val="24"/>
                <w:szCs w:val="24"/>
              </w:rPr>
            </w:pPr>
            <w:r w:rsidRPr="007A1F6D">
              <w:rPr>
                <w:sz w:val="24"/>
                <w:szCs w:val="24"/>
              </w:rPr>
              <w:t>Control</w:t>
            </w:r>
          </w:p>
        </w:tc>
        <w:tc>
          <w:tcPr>
            <w:tcW w:w="1915" w:type="dxa"/>
          </w:tcPr>
          <w:p w:rsidR="007A1F6D" w:rsidRPr="007A1F6D" w:rsidRDefault="007A1F6D" w:rsidP="007A1F6D">
            <w:pPr>
              <w:spacing w:after="0" w:line="240" w:lineRule="auto"/>
              <w:rPr>
                <w:sz w:val="24"/>
                <w:szCs w:val="24"/>
              </w:rPr>
            </w:pPr>
            <w:r>
              <w:rPr>
                <w:sz w:val="24"/>
                <w:szCs w:val="24"/>
              </w:rPr>
              <w:t>120</w:t>
            </w:r>
          </w:p>
        </w:tc>
        <w:tc>
          <w:tcPr>
            <w:tcW w:w="1915" w:type="dxa"/>
          </w:tcPr>
          <w:p w:rsidR="007A1F6D" w:rsidRPr="007A1F6D" w:rsidRDefault="007A1F6D" w:rsidP="007A1F6D">
            <w:pPr>
              <w:spacing w:after="0" w:line="240" w:lineRule="auto"/>
              <w:rPr>
                <w:sz w:val="24"/>
                <w:szCs w:val="24"/>
              </w:rPr>
            </w:pPr>
            <w:r w:rsidRPr="007A1F6D">
              <w:rPr>
                <w:sz w:val="24"/>
                <w:szCs w:val="24"/>
              </w:rPr>
              <w:t>55.4</w:t>
            </w:r>
          </w:p>
        </w:tc>
        <w:tc>
          <w:tcPr>
            <w:tcW w:w="1915" w:type="dxa"/>
          </w:tcPr>
          <w:p w:rsidR="007A1F6D" w:rsidRPr="007A1F6D" w:rsidRDefault="007A1F6D" w:rsidP="007A1F6D">
            <w:pPr>
              <w:spacing w:after="0" w:line="240" w:lineRule="auto"/>
              <w:rPr>
                <w:sz w:val="24"/>
                <w:szCs w:val="24"/>
              </w:rPr>
            </w:pPr>
            <w:r w:rsidRPr="007A1F6D">
              <w:rPr>
                <w:sz w:val="24"/>
                <w:szCs w:val="24"/>
              </w:rPr>
              <w:t>16.2</w:t>
            </w:r>
          </w:p>
        </w:tc>
        <w:tc>
          <w:tcPr>
            <w:tcW w:w="1916" w:type="dxa"/>
          </w:tcPr>
          <w:p w:rsidR="007A1F6D" w:rsidRPr="007A1F6D" w:rsidRDefault="007A1F6D" w:rsidP="007A1F6D">
            <w:pPr>
              <w:spacing w:after="0" w:line="240" w:lineRule="auto"/>
              <w:rPr>
                <w:sz w:val="24"/>
                <w:szCs w:val="24"/>
              </w:rPr>
            </w:pPr>
            <w:r w:rsidRPr="007A1F6D">
              <w:rPr>
                <w:sz w:val="24"/>
                <w:szCs w:val="24"/>
              </w:rPr>
              <w:t>1.3</w:t>
            </w:r>
          </w:p>
        </w:tc>
      </w:tr>
    </w:tbl>
    <w:p w:rsidR="009D14A4" w:rsidRDefault="007A1F6D" w:rsidP="009A2621">
      <w:pPr>
        <w:spacing w:after="0" w:line="480" w:lineRule="auto"/>
        <w:rPr>
          <w:sz w:val="16"/>
          <w:szCs w:val="16"/>
        </w:rPr>
      </w:pPr>
      <w:r>
        <w:rPr>
          <w:sz w:val="16"/>
          <w:szCs w:val="16"/>
        </w:rPr>
        <w:t>Note: Both the Experimental and Control Groups had 120 participants that were randomly assigned.</w:t>
      </w:r>
    </w:p>
    <w:p w:rsidR="006E321A" w:rsidRDefault="006E321A" w:rsidP="009A2621">
      <w:pPr>
        <w:spacing w:after="0" w:line="480" w:lineRule="auto"/>
        <w:rPr>
          <w:sz w:val="24"/>
          <w:szCs w:val="24"/>
        </w:rPr>
      </w:pPr>
      <w:r>
        <w:rPr>
          <w:sz w:val="24"/>
          <w:szCs w:val="24"/>
        </w:rPr>
        <w:t>Table 3.</w:t>
      </w:r>
    </w:p>
    <w:p w:rsidR="006E321A" w:rsidRPr="006E321A" w:rsidRDefault="006E321A" w:rsidP="009A2621">
      <w:pPr>
        <w:spacing w:after="0" w:line="480" w:lineRule="auto"/>
        <w:rPr>
          <w:i/>
          <w:sz w:val="24"/>
          <w:szCs w:val="24"/>
        </w:rPr>
      </w:pPr>
      <w:r>
        <w:rPr>
          <w:i/>
          <w:sz w:val="24"/>
          <w:szCs w:val="24"/>
        </w:rPr>
        <w:t>Summary Table for ANOVA of the RoCKAS-ST survey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E321A" w:rsidTr="00EA37A5">
        <w:tc>
          <w:tcPr>
            <w:tcW w:w="9576" w:type="dxa"/>
            <w:gridSpan w:val="6"/>
          </w:tcPr>
          <w:p w:rsidR="006E321A" w:rsidRPr="006E321A" w:rsidRDefault="006E321A" w:rsidP="009A2621">
            <w:pPr>
              <w:spacing w:after="0" w:line="480" w:lineRule="auto"/>
              <w:rPr>
                <w:i/>
                <w:sz w:val="24"/>
                <w:szCs w:val="24"/>
              </w:rPr>
            </w:pPr>
            <w:r w:rsidRPr="006E321A">
              <w:rPr>
                <w:i/>
                <w:sz w:val="24"/>
                <w:szCs w:val="24"/>
              </w:rPr>
              <w:t>Source                 SS                         df                          MS                        F                            P</w:t>
            </w:r>
          </w:p>
        </w:tc>
      </w:tr>
      <w:tr w:rsidR="006E321A" w:rsidTr="006E321A">
        <w:tc>
          <w:tcPr>
            <w:tcW w:w="1596" w:type="dxa"/>
          </w:tcPr>
          <w:p w:rsidR="006E321A" w:rsidRDefault="006E321A" w:rsidP="009A2621">
            <w:pPr>
              <w:spacing w:after="0" w:line="480" w:lineRule="auto"/>
              <w:rPr>
                <w:sz w:val="24"/>
                <w:szCs w:val="24"/>
              </w:rPr>
            </w:pPr>
            <w:r>
              <w:rPr>
                <w:sz w:val="24"/>
                <w:szCs w:val="24"/>
              </w:rPr>
              <w:t>Between</w:t>
            </w:r>
          </w:p>
        </w:tc>
        <w:tc>
          <w:tcPr>
            <w:tcW w:w="1596" w:type="dxa"/>
          </w:tcPr>
          <w:p w:rsidR="006E321A" w:rsidRDefault="006E321A" w:rsidP="009A2621">
            <w:pPr>
              <w:spacing w:after="0" w:line="480" w:lineRule="auto"/>
              <w:rPr>
                <w:sz w:val="24"/>
                <w:szCs w:val="24"/>
              </w:rPr>
            </w:pPr>
            <w:r>
              <w:rPr>
                <w:sz w:val="24"/>
                <w:szCs w:val="24"/>
              </w:rPr>
              <w:t>240</w:t>
            </w:r>
          </w:p>
        </w:tc>
        <w:tc>
          <w:tcPr>
            <w:tcW w:w="1596" w:type="dxa"/>
          </w:tcPr>
          <w:p w:rsidR="006E321A" w:rsidRDefault="006E321A" w:rsidP="009A2621">
            <w:pPr>
              <w:spacing w:after="0" w:line="480" w:lineRule="auto"/>
              <w:rPr>
                <w:sz w:val="24"/>
                <w:szCs w:val="24"/>
              </w:rPr>
            </w:pPr>
            <w:r>
              <w:rPr>
                <w:sz w:val="24"/>
                <w:szCs w:val="24"/>
              </w:rPr>
              <w:t>1</w:t>
            </w:r>
          </w:p>
        </w:tc>
        <w:tc>
          <w:tcPr>
            <w:tcW w:w="1596" w:type="dxa"/>
          </w:tcPr>
          <w:p w:rsidR="006E321A" w:rsidRDefault="006E321A" w:rsidP="009A2621">
            <w:pPr>
              <w:spacing w:after="0" w:line="480" w:lineRule="auto"/>
              <w:rPr>
                <w:sz w:val="24"/>
                <w:szCs w:val="24"/>
              </w:rPr>
            </w:pPr>
            <w:r>
              <w:rPr>
                <w:sz w:val="24"/>
                <w:szCs w:val="24"/>
              </w:rPr>
              <w:t>120</w:t>
            </w:r>
          </w:p>
        </w:tc>
        <w:tc>
          <w:tcPr>
            <w:tcW w:w="1596" w:type="dxa"/>
          </w:tcPr>
          <w:p w:rsidR="006E321A" w:rsidRDefault="006E321A" w:rsidP="009A2621">
            <w:pPr>
              <w:spacing w:after="0" w:line="480" w:lineRule="auto"/>
              <w:rPr>
                <w:sz w:val="24"/>
                <w:szCs w:val="24"/>
              </w:rPr>
            </w:pPr>
            <w:r>
              <w:rPr>
                <w:sz w:val="24"/>
                <w:szCs w:val="24"/>
              </w:rPr>
              <w:t>10.00</w:t>
            </w:r>
          </w:p>
        </w:tc>
        <w:tc>
          <w:tcPr>
            <w:tcW w:w="1596" w:type="dxa"/>
          </w:tcPr>
          <w:p w:rsidR="006E321A" w:rsidRDefault="006E321A" w:rsidP="009A2621">
            <w:pPr>
              <w:spacing w:after="0" w:line="480" w:lineRule="auto"/>
              <w:rPr>
                <w:sz w:val="24"/>
                <w:szCs w:val="24"/>
              </w:rPr>
            </w:pPr>
            <w:r>
              <w:rPr>
                <w:sz w:val="24"/>
                <w:szCs w:val="24"/>
              </w:rPr>
              <w:t>.000*</w:t>
            </w:r>
          </w:p>
        </w:tc>
      </w:tr>
      <w:tr w:rsidR="006E321A" w:rsidTr="006E321A">
        <w:tc>
          <w:tcPr>
            <w:tcW w:w="1596" w:type="dxa"/>
          </w:tcPr>
          <w:p w:rsidR="006E321A" w:rsidRDefault="006E321A" w:rsidP="009A2621">
            <w:pPr>
              <w:spacing w:after="0" w:line="480" w:lineRule="auto"/>
              <w:rPr>
                <w:sz w:val="24"/>
                <w:szCs w:val="24"/>
              </w:rPr>
            </w:pPr>
            <w:r>
              <w:rPr>
                <w:sz w:val="24"/>
                <w:szCs w:val="24"/>
              </w:rPr>
              <w:t>Within</w:t>
            </w:r>
          </w:p>
        </w:tc>
        <w:tc>
          <w:tcPr>
            <w:tcW w:w="1596" w:type="dxa"/>
          </w:tcPr>
          <w:p w:rsidR="006E321A" w:rsidRDefault="006E321A" w:rsidP="009A2621">
            <w:pPr>
              <w:spacing w:after="0" w:line="480" w:lineRule="auto"/>
              <w:rPr>
                <w:sz w:val="24"/>
                <w:szCs w:val="24"/>
              </w:rPr>
            </w:pPr>
            <w:r>
              <w:rPr>
                <w:sz w:val="24"/>
                <w:szCs w:val="24"/>
              </w:rPr>
              <w:t>120</w:t>
            </w:r>
          </w:p>
        </w:tc>
        <w:tc>
          <w:tcPr>
            <w:tcW w:w="1596" w:type="dxa"/>
          </w:tcPr>
          <w:p w:rsidR="006E321A" w:rsidRDefault="006E321A" w:rsidP="009A2621">
            <w:pPr>
              <w:spacing w:after="0" w:line="480" w:lineRule="auto"/>
              <w:rPr>
                <w:sz w:val="24"/>
                <w:szCs w:val="24"/>
              </w:rPr>
            </w:pPr>
            <w:r>
              <w:rPr>
                <w:sz w:val="24"/>
                <w:szCs w:val="24"/>
              </w:rPr>
              <w:t>239</w:t>
            </w:r>
          </w:p>
        </w:tc>
        <w:tc>
          <w:tcPr>
            <w:tcW w:w="1596" w:type="dxa"/>
          </w:tcPr>
          <w:p w:rsidR="006E321A" w:rsidRDefault="006E321A" w:rsidP="009A2621">
            <w:pPr>
              <w:spacing w:after="0" w:line="480" w:lineRule="auto"/>
              <w:rPr>
                <w:sz w:val="24"/>
                <w:szCs w:val="24"/>
              </w:rPr>
            </w:pPr>
            <w:r>
              <w:rPr>
                <w:sz w:val="24"/>
                <w:szCs w:val="24"/>
              </w:rPr>
              <w:t>5</w:t>
            </w:r>
          </w:p>
        </w:tc>
        <w:tc>
          <w:tcPr>
            <w:tcW w:w="1596" w:type="dxa"/>
          </w:tcPr>
          <w:p w:rsidR="006E321A" w:rsidRDefault="006E321A" w:rsidP="009A2621">
            <w:pPr>
              <w:spacing w:after="0" w:line="480" w:lineRule="auto"/>
              <w:rPr>
                <w:sz w:val="24"/>
                <w:szCs w:val="24"/>
              </w:rPr>
            </w:pPr>
          </w:p>
        </w:tc>
        <w:tc>
          <w:tcPr>
            <w:tcW w:w="1596" w:type="dxa"/>
          </w:tcPr>
          <w:p w:rsidR="006E321A" w:rsidRDefault="006E321A" w:rsidP="009A2621">
            <w:pPr>
              <w:spacing w:after="0" w:line="480" w:lineRule="auto"/>
              <w:rPr>
                <w:sz w:val="24"/>
                <w:szCs w:val="24"/>
              </w:rPr>
            </w:pPr>
          </w:p>
        </w:tc>
      </w:tr>
      <w:tr w:rsidR="006E321A" w:rsidTr="006E321A">
        <w:tc>
          <w:tcPr>
            <w:tcW w:w="1596" w:type="dxa"/>
          </w:tcPr>
          <w:p w:rsidR="006E321A" w:rsidRDefault="006E321A" w:rsidP="009A2621">
            <w:pPr>
              <w:spacing w:after="0" w:line="480" w:lineRule="auto"/>
              <w:rPr>
                <w:sz w:val="24"/>
                <w:szCs w:val="24"/>
              </w:rPr>
            </w:pPr>
            <w:r>
              <w:rPr>
                <w:sz w:val="24"/>
                <w:szCs w:val="24"/>
              </w:rPr>
              <w:t>Total</w:t>
            </w:r>
          </w:p>
        </w:tc>
        <w:tc>
          <w:tcPr>
            <w:tcW w:w="1596" w:type="dxa"/>
          </w:tcPr>
          <w:p w:rsidR="006E321A" w:rsidRDefault="006E321A" w:rsidP="009A2621">
            <w:pPr>
              <w:spacing w:after="0" w:line="480" w:lineRule="auto"/>
              <w:rPr>
                <w:sz w:val="24"/>
                <w:szCs w:val="24"/>
              </w:rPr>
            </w:pPr>
            <w:r>
              <w:rPr>
                <w:sz w:val="24"/>
                <w:szCs w:val="24"/>
              </w:rPr>
              <w:t>240</w:t>
            </w:r>
          </w:p>
        </w:tc>
        <w:tc>
          <w:tcPr>
            <w:tcW w:w="1596" w:type="dxa"/>
          </w:tcPr>
          <w:p w:rsidR="006E321A" w:rsidRDefault="006E321A" w:rsidP="009A2621">
            <w:pPr>
              <w:spacing w:after="0" w:line="480" w:lineRule="auto"/>
              <w:rPr>
                <w:sz w:val="24"/>
                <w:szCs w:val="24"/>
              </w:rPr>
            </w:pPr>
            <w:r>
              <w:rPr>
                <w:sz w:val="24"/>
                <w:szCs w:val="24"/>
              </w:rPr>
              <w:t>120</w:t>
            </w:r>
          </w:p>
        </w:tc>
        <w:tc>
          <w:tcPr>
            <w:tcW w:w="1596" w:type="dxa"/>
          </w:tcPr>
          <w:p w:rsidR="006E321A" w:rsidRDefault="006E321A" w:rsidP="009A2621">
            <w:pPr>
              <w:spacing w:after="0" w:line="480" w:lineRule="auto"/>
              <w:rPr>
                <w:sz w:val="24"/>
                <w:szCs w:val="24"/>
              </w:rPr>
            </w:pPr>
          </w:p>
        </w:tc>
        <w:tc>
          <w:tcPr>
            <w:tcW w:w="1596" w:type="dxa"/>
          </w:tcPr>
          <w:p w:rsidR="006E321A" w:rsidRDefault="006E321A" w:rsidP="009A2621">
            <w:pPr>
              <w:spacing w:after="0" w:line="480" w:lineRule="auto"/>
              <w:rPr>
                <w:sz w:val="24"/>
                <w:szCs w:val="24"/>
              </w:rPr>
            </w:pPr>
          </w:p>
        </w:tc>
        <w:tc>
          <w:tcPr>
            <w:tcW w:w="1596" w:type="dxa"/>
          </w:tcPr>
          <w:p w:rsidR="006E321A" w:rsidRDefault="006E321A" w:rsidP="009A2621">
            <w:pPr>
              <w:spacing w:after="0" w:line="480" w:lineRule="auto"/>
              <w:rPr>
                <w:sz w:val="24"/>
                <w:szCs w:val="24"/>
              </w:rPr>
            </w:pPr>
          </w:p>
        </w:tc>
      </w:tr>
      <w:tr w:rsidR="006E321A" w:rsidTr="00EA37A5">
        <w:tc>
          <w:tcPr>
            <w:tcW w:w="9576" w:type="dxa"/>
            <w:gridSpan w:val="6"/>
          </w:tcPr>
          <w:p w:rsidR="006E321A" w:rsidRDefault="006E321A" w:rsidP="009A2621">
            <w:pPr>
              <w:spacing w:after="0" w:line="480" w:lineRule="auto"/>
              <w:rPr>
                <w:sz w:val="24"/>
                <w:szCs w:val="24"/>
              </w:rPr>
            </w:pPr>
            <w:r>
              <w:rPr>
                <w:sz w:val="24"/>
                <w:szCs w:val="24"/>
              </w:rPr>
              <w:t>*p&gt;.05</w:t>
            </w:r>
          </w:p>
        </w:tc>
      </w:tr>
    </w:tbl>
    <w:p w:rsidR="006E321A" w:rsidRPr="006E321A" w:rsidRDefault="006E321A" w:rsidP="009A2621">
      <w:pPr>
        <w:spacing w:after="0" w:line="480" w:lineRule="auto"/>
        <w:rPr>
          <w:sz w:val="24"/>
          <w:szCs w:val="24"/>
        </w:rPr>
      </w:pPr>
    </w:p>
    <w:p w:rsidR="006E321A" w:rsidRDefault="006E321A" w:rsidP="009A2621">
      <w:pPr>
        <w:spacing w:after="0" w:line="480" w:lineRule="auto"/>
        <w:rPr>
          <w:b/>
          <w:sz w:val="24"/>
          <w:szCs w:val="24"/>
        </w:rPr>
      </w:pPr>
    </w:p>
    <w:p w:rsidR="006E321A" w:rsidRPr="006E321A" w:rsidRDefault="006E321A" w:rsidP="009A2621">
      <w:pPr>
        <w:spacing w:after="0" w:line="480" w:lineRule="auto"/>
        <w:rPr>
          <w:b/>
          <w:sz w:val="24"/>
          <w:szCs w:val="24"/>
        </w:rPr>
      </w:pPr>
    </w:p>
    <w:p w:rsidR="00AB6AB1" w:rsidRPr="00AB6AB1" w:rsidRDefault="00AB6AB1" w:rsidP="002823BB">
      <w:pPr>
        <w:spacing w:after="0" w:line="480" w:lineRule="auto"/>
        <w:rPr>
          <w:sz w:val="24"/>
          <w:szCs w:val="24"/>
        </w:rPr>
      </w:pPr>
    </w:p>
    <w:p w:rsidR="0043451F" w:rsidRDefault="0043451F" w:rsidP="00145F4E">
      <w:pPr>
        <w:jc w:val="center"/>
      </w:pPr>
    </w:p>
    <w:sectPr w:rsidR="0043451F" w:rsidSect="00AB6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A5" w:rsidRDefault="00EA37A5" w:rsidP="00AB6AB1">
      <w:pPr>
        <w:spacing w:after="0" w:line="240" w:lineRule="auto"/>
      </w:pPr>
      <w:r>
        <w:separator/>
      </w:r>
    </w:p>
  </w:endnote>
  <w:endnote w:type="continuationSeparator" w:id="0">
    <w:p w:rsidR="00EA37A5" w:rsidRDefault="00EA37A5" w:rsidP="00A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A5" w:rsidRDefault="00EA37A5" w:rsidP="00AB6AB1">
      <w:pPr>
        <w:spacing w:after="0" w:line="240" w:lineRule="auto"/>
      </w:pPr>
      <w:r>
        <w:separator/>
      </w:r>
    </w:p>
  </w:footnote>
  <w:footnote w:type="continuationSeparator" w:id="0">
    <w:p w:rsidR="00EA37A5" w:rsidRDefault="00EA37A5" w:rsidP="00AB6A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A5" w:rsidRDefault="00EA37A5" w:rsidP="00AB6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7A5" w:rsidRDefault="00EA37A5" w:rsidP="00AB6A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A5" w:rsidRDefault="00EA37A5" w:rsidP="00AB6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105">
      <w:rPr>
        <w:rStyle w:val="PageNumber"/>
        <w:noProof/>
      </w:rPr>
      <w:t>1</w:t>
    </w:r>
    <w:r>
      <w:rPr>
        <w:rStyle w:val="PageNumber"/>
      </w:rPr>
      <w:fldChar w:fldCharType="end"/>
    </w:r>
  </w:p>
  <w:p w:rsidR="00EA37A5" w:rsidRDefault="00EA37A5" w:rsidP="00AB6AB1">
    <w:pPr>
      <w:pStyle w:val="Header"/>
      <w:ind w:right="360"/>
    </w:pPr>
    <w:r>
      <w:t>Running Head: Student Athletes and Their Attitudes Towards Concussions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0FF"/>
    <w:multiLevelType w:val="hybridMultilevel"/>
    <w:tmpl w:val="DB18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B60A0"/>
    <w:multiLevelType w:val="hybridMultilevel"/>
    <w:tmpl w:val="1226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F04FB"/>
    <w:multiLevelType w:val="hybridMultilevel"/>
    <w:tmpl w:val="10E6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F6DE0"/>
    <w:multiLevelType w:val="hybridMultilevel"/>
    <w:tmpl w:val="2844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4E"/>
    <w:rsid w:val="0000132A"/>
    <w:rsid w:val="00010F52"/>
    <w:rsid w:val="000463E4"/>
    <w:rsid w:val="0009497E"/>
    <w:rsid w:val="000B1FBF"/>
    <w:rsid w:val="000D25BC"/>
    <w:rsid w:val="00117704"/>
    <w:rsid w:val="00145F4E"/>
    <w:rsid w:val="00146CFF"/>
    <w:rsid w:val="00186B14"/>
    <w:rsid w:val="0018798E"/>
    <w:rsid w:val="001C6339"/>
    <w:rsid w:val="001E310A"/>
    <w:rsid w:val="0021136A"/>
    <w:rsid w:val="002169BA"/>
    <w:rsid w:val="002823BB"/>
    <w:rsid w:val="002D561A"/>
    <w:rsid w:val="002D7A90"/>
    <w:rsid w:val="0035614D"/>
    <w:rsid w:val="003967E9"/>
    <w:rsid w:val="003B45EF"/>
    <w:rsid w:val="0041030F"/>
    <w:rsid w:val="0043451F"/>
    <w:rsid w:val="004B2A96"/>
    <w:rsid w:val="004C0803"/>
    <w:rsid w:val="004D4FE1"/>
    <w:rsid w:val="00514CD7"/>
    <w:rsid w:val="0053231E"/>
    <w:rsid w:val="00587FA8"/>
    <w:rsid w:val="00596604"/>
    <w:rsid w:val="005A2B11"/>
    <w:rsid w:val="005A48D5"/>
    <w:rsid w:val="005B38F6"/>
    <w:rsid w:val="005C5475"/>
    <w:rsid w:val="005E3E0F"/>
    <w:rsid w:val="006707B8"/>
    <w:rsid w:val="00676F22"/>
    <w:rsid w:val="00682CDC"/>
    <w:rsid w:val="006C3809"/>
    <w:rsid w:val="006D7C3E"/>
    <w:rsid w:val="006E066C"/>
    <w:rsid w:val="006E321A"/>
    <w:rsid w:val="00716101"/>
    <w:rsid w:val="00726105"/>
    <w:rsid w:val="00732E5F"/>
    <w:rsid w:val="00736076"/>
    <w:rsid w:val="00743BAE"/>
    <w:rsid w:val="007A1F6D"/>
    <w:rsid w:val="007E1729"/>
    <w:rsid w:val="008323E7"/>
    <w:rsid w:val="00893E39"/>
    <w:rsid w:val="008F1F21"/>
    <w:rsid w:val="0090121A"/>
    <w:rsid w:val="009022FA"/>
    <w:rsid w:val="00957CA2"/>
    <w:rsid w:val="009A2621"/>
    <w:rsid w:val="009B20CA"/>
    <w:rsid w:val="009D14A4"/>
    <w:rsid w:val="009D1EEB"/>
    <w:rsid w:val="00A50643"/>
    <w:rsid w:val="00A9180C"/>
    <w:rsid w:val="00AA6138"/>
    <w:rsid w:val="00AB6AB1"/>
    <w:rsid w:val="00AC6C7E"/>
    <w:rsid w:val="00AD6CB7"/>
    <w:rsid w:val="00B04AD8"/>
    <w:rsid w:val="00B07E64"/>
    <w:rsid w:val="00B67E94"/>
    <w:rsid w:val="00B703B7"/>
    <w:rsid w:val="00BA0C28"/>
    <w:rsid w:val="00BB10D3"/>
    <w:rsid w:val="00BD1571"/>
    <w:rsid w:val="00CC73BA"/>
    <w:rsid w:val="00CF1BAC"/>
    <w:rsid w:val="00CF7247"/>
    <w:rsid w:val="00EA37A5"/>
    <w:rsid w:val="00EB5F37"/>
    <w:rsid w:val="00EE151A"/>
    <w:rsid w:val="00F9639E"/>
    <w:rsid w:val="00FE3091"/>
    <w:rsid w:val="00FF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D25B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AB1"/>
    <w:rPr>
      <w:rFonts w:eastAsiaTheme="minorHAnsi"/>
      <w:sz w:val="22"/>
      <w:szCs w:val="22"/>
    </w:rPr>
  </w:style>
  <w:style w:type="character" w:styleId="PageNumber">
    <w:name w:val="page number"/>
    <w:basedOn w:val="DefaultParagraphFont"/>
    <w:uiPriority w:val="99"/>
    <w:semiHidden/>
    <w:unhideWhenUsed/>
    <w:rsid w:val="00AB6AB1"/>
  </w:style>
  <w:style w:type="paragraph" w:styleId="Footer">
    <w:name w:val="footer"/>
    <w:basedOn w:val="Normal"/>
    <w:link w:val="FooterChar"/>
    <w:uiPriority w:val="99"/>
    <w:unhideWhenUsed/>
    <w:rsid w:val="00AB6A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AB1"/>
    <w:rPr>
      <w:rFonts w:eastAsiaTheme="minorHAnsi"/>
      <w:sz w:val="22"/>
      <w:szCs w:val="22"/>
    </w:rPr>
  </w:style>
  <w:style w:type="paragraph" w:styleId="BalloonText">
    <w:name w:val="Balloon Text"/>
    <w:basedOn w:val="Normal"/>
    <w:link w:val="BalloonTextChar"/>
    <w:uiPriority w:val="99"/>
    <w:semiHidden/>
    <w:unhideWhenUsed/>
    <w:rsid w:val="00010F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5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0D25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D25BC"/>
  </w:style>
  <w:style w:type="table" w:styleId="TableGrid">
    <w:name w:val="Table Grid"/>
    <w:basedOn w:val="TableNormal"/>
    <w:uiPriority w:val="59"/>
    <w:rsid w:val="006C3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9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D25B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AB1"/>
    <w:rPr>
      <w:rFonts w:eastAsiaTheme="minorHAnsi"/>
      <w:sz w:val="22"/>
      <w:szCs w:val="22"/>
    </w:rPr>
  </w:style>
  <w:style w:type="character" w:styleId="PageNumber">
    <w:name w:val="page number"/>
    <w:basedOn w:val="DefaultParagraphFont"/>
    <w:uiPriority w:val="99"/>
    <w:semiHidden/>
    <w:unhideWhenUsed/>
    <w:rsid w:val="00AB6AB1"/>
  </w:style>
  <w:style w:type="paragraph" w:styleId="Footer">
    <w:name w:val="footer"/>
    <w:basedOn w:val="Normal"/>
    <w:link w:val="FooterChar"/>
    <w:uiPriority w:val="99"/>
    <w:unhideWhenUsed/>
    <w:rsid w:val="00AB6A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AB1"/>
    <w:rPr>
      <w:rFonts w:eastAsiaTheme="minorHAnsi"/>
      <w:sz w:val="22"/>
      <w:szCs w:val="22"/>
    </w:rPr>
  </w:style>
  <w:style w:type="paragraph" w:styleId="BalloonText">
    <w:name w:val="Balloon Text"/>
    <w:basedOn w:val="Normal"/>
    <w:link w:val="BalloonTextChar"/>
    <w:uiPriority w:val="99"/>
    <w:semiHidden/>
    <w:unhideWhenUsed/>
    <w:rsid w:val="00010F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5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0D25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D25BC"/>
  </w:style>
  <w:style w:type="table" w:styleId="TableGrid">
    <w:name w:val="Table Grid"/>
    <w:basedOn w:val="TableNormal"/>
    <w:uiPriority w:val="59"/>
    <w:rsid w:val="006C3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Ros10</b:Tag>
    <b:SourceType>JournalArticle</b:SourceType>
    <b:Guid>{13ED2501-1789-434E-A52B-47F6128715EF}</b:Guid>
    <b:Author>
      <b:Author>
        <b:NameList>
          <b:Person>
            <b:Last>Rosenbaum</b:Last>
            <b:First>A.</b:First>
          </b:Person>
          <b:Person>
            <b:Last>Arnett</b:Last>
            <b:First>P.</b:First>
          </b:Person>
        </b:NameList>
      </b:Author>
    </b:Author>
    <b:Title>The development of a survey to examine knowledge about attitudes toward concussion in high-school students</b:Title>
    <b:JournalName>Journal of Clinical and Experiemental Neuropsychology</b:JournalName>
    <b:Year>2010</b:Year>
    <b:Volume>32</b:Volume>
    <b:Issue>1</b:Issue>
    <b:Pages>44-55</b:Pages>
    <b:RefOrder>1</b:RefOrder>
  </b:Source>
  <b:Source>
    <b:Tag>Tat12</b:Tag>
    <b:SourceType>JournalArticle</b:SourceType>
    <b:Guid>{A4A6A23D-4F27-BE42-BF94-2F02C5B15D62}</b:Guid>
    <b:Author>
      <b:Author>
        <b:NameList>
          <b:Person>
            <b:Last>Tator</b:Last>
            <b:First>C.</b:First>
          </b:Person>
        </b:NameList>
      </b:Author>
    </b:Author>
    <b:Title>Sport concussion education and prevention</b:Title>
    <b:JournalName>Journal of Clinical Sport Psychology</b:JournalName>
    <b:Year>2012</b:Year>
    <b:Volume>6</b:Volume>
    <b:Pages>293-301</b:Pages>
    <b:RefOrder>6</b:RefOrder>
  </b:Source>
  <b:Source>
    <b:Tag>Web10</b:Tag>
    <b:SourceType>JournalArticle</b:SourceType>
    <b:Guid>{9A16D368-D32E-0640-9001-63F4EAEDD86C}</b:Guid>
    <b:Author>
      <b:Author>
        <b:NameList>
          <b:Person>
            <b:Last>Weber</b:Last>
            <b:First>M.</b:First>
          </b:Person>
          <b:Person>
            <b:Last>Edwards</b:Last>
            <b:First>M.</b:First>
          </b:Person>
        </b:NameList>
      </b:Author>
    </b:Author>
    <b:Title>The effect of brain injury terminology on university athletes' expected outcome from injury, familiarity and actual symptom report</b:Title>
    <b:JournalName>Brain Injury</b:JournalName>
    <b:Year>2010</b:Year>
    <b:Volume>24</b:Volume>
    <b:Issue>11</b:Issue>
    <b:Pages>1364-1371</b:Pages>
    <b:RefOrder>4</b:RefOrder>
  </b:Source>
  <b:Source>
    <b:Tag>Wil061</b:Tag>
    <b:SourceType>JournalArticle</b:SourceType>
    <b:Guid>{C9BD19C5-40F0-F145-AA62-EAED58EBED2D}</b:Guid>
    <b:Author>
      <b:Author>
        <b:NameList>
          <b:Person>
            <b:Last>Williamson</b:Last>
            <b:First>I.</b:First>
          </b:Person>
          <b:Person>
            <b:Last>Goodman</b:Last>
            <b:First>J.</b:First>
          </b:Person>
        </b:NameList>
      </b:Author>
    </b:Author>
    <b:Title>Convergining evidence for the under-reporting of concussions in youth ice hockey</b:Title>
    <b:JournalName>British Journal of Sports Medicine</b:JournalName>
    <b:Year>2006</b:Year>
    <b:Volume>40</b:Volume>
    <b:Pages>128-132</b:Pages>
    <b:RefOrder>2</b:RefOrder>
  </b:Source>
  <b:Source>
    <b:Tag>Yar09</b:Tag>
    <b:SourceType>JournalArticle</b:SourceType>
    <b:Guid>{E8968152-87EB-B84B-A320-AF1D5B4392A4}</b:Guid>
    <b:Author>
      <b:Author>
        <b:NameList>
          <b:Person>
            <b:Last>Yard</b:Last>
            <b:First>E.</b:First>
          </b:Person>
          <b:Person>
            <b:Last>Comstock</b:Last>
            <b:First>D.</b:First>
          </b:Person>
        </b:NameList>
      </b:Author>
    </b:Author>
    <b:Title>Compliance with return to play guidelines following concussion in US high school athletes, 2005-2008</b:Title>
    <b:JournalName>Brain Injury</b:JournalName>
    <b:Year>2009</b:Year>
    <b:Volume>23</b:Volume>
    <b:Issue>11</b:Issue>
    <b:Pages>888-898</b:Pages>
    <b:RefOrder>3</b:RefOrder>
  </b:Source>
  <b:Source>
    <b:Tag>Bro10</b:Tag>
    <b:SourceType>JournalArticle</b:SourceType>
    <b:Guid>{F439DA15-1BC4-7146-9682-439D8488DFEB}</b:Guid>
    <b:Author>
      <b:Author>
        <b:NameList>
          <b:Person>
            <b:Last>Broglio</b:Last>
            <b:First>S.</b:First>
          </b:Person>
          <b:Person>
            <b:Last>Vanozzi</b:Last>
            <b:First>R.</b:First>
          </b:Person>
          <b:Person>
            <b:Last>Sabin</b:Last>
            <b:First>M.</b:First>
          </b:Person>
          <b:Person>
            <b:Last>Signoretti</b:Last>
            <b:First>S.</b:First>
          </b:Person>
          <b:Person>
            <b:Last>Tavazzi</b:Last>
            <b:First>B.</b:First>
          </b:Person>
          <b:Person>
            <b:Last>Lazzarino</b:Last>
            <b:First>G.</b:First>
          </b:Person>
        </b:NameList>
      </b:Author>
    </b:Author>
    <b:Title>Concussion occurence and knowledge in Italian Soccer</b:Title>
    <b:JournalName>Journal of Sports Science and Medicine</b:JournalName>
    <b:Year>2010</b:Year>
    <b:Volume>9</b:Volume>
    <b:Pages>418-430</b:Pages>
    <b:RefOrder>8</b:RefOrder>
  </b:Source>
  <b:Source>
    <b:Tag>Sar101</b:Tag>
    <b:SourceType>JournalArticle</b:SourceType>
    <b:Guid>{4DA63587-28E3-C74E-A053-BAF93861D80A}</b:Guid>
    <b:Author>
      <b:Author>
        <b:NameList>
          <b:Person>
            <b:Last>Sarmiento</b:Last>
            <b:First>K.</b:First>
          </b:Person>
          <b:Person>
            <b:Last>Mitchko</b:Last>
            <b:First>J.</b:First>
          </b:Person>
          <b:Person>
            <b:Last>Klein</b:Last>
            <b:First>C.</b:First>
          </b:Person>
          <b:Person>
            <b:Last>Wong</b:Last>
            <b:First>S.</b:First>
          </b:Person>
        </b:NameList>
      </b:Author>
    </b:Author>
    <b:Title>Evaluation of the centers for diseases control and prevention's concussion initiative for high school coaches: "heads up: concussion in high school sports"</b:Title>
    <b:JournalName>Journal of School Health</b:JournalName>
    <b:Year>2010</b:Year>
    <b:Volume>80</b:Volume>
    <b:Issue>3</b:Issue>
    <b:Pages>112-118</b:Pages>
    <b:RefOrder>5</b:RefOrder>
  </b:Source>
  <b:Source>
    <b:Tag>Tho112</b:Tag>
    <b:SourceType>Book</b:SourceType>
    <b:Guid>{A1800FA3-83F8-6F4A-86B3-04F9DF651DDD}</b:Guid>
    <b:Title>Research Methods in Physical Activity</b:Title>
    <b:Publisher>Human Kinetics</b:Publisher>
    <b:City>Champaign</b:City>
    <b:Year>2011</b:Year>
    <b:Author>
      <b:Author>
        <b:NameList>
          <b:Person>
            <b:Last>Thomas</b:Last>
            <b:First>J.</b:First>
          </b:Person>
          <b:Person>
            <b:Last>Nelson</b:Last>
            <b:First>J.</b:First>
          </b:Person>
          <b:Person>
            <b:Last>Silverman</b:Last>
            <b:First>S.</b:First>
          </b:Person>
        </b:NameList>
      </b:Author>
    </b:Author>
    <b:StateProvince>IL</b:StateProvince>
    <b:RefOrder>7</b:RefOrder>
  </b:Source>
</b:Sources>
</file>

<file path=customXml/itemProps1.xml><?xml version="1.0" encoding="utf-8"?>
<ds:datastoreItem xmlns:ds="http://schemas.openxmlformats.org/officeDocument/2006/customXml" ds:itemID="{126F48C6-8FE3-1649-A9BA-4B1D5CE3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4494</Words>
  <Characters>25618</Characters>
  <Application>Microsoft Macintosh Word</Application>
  <DocSecurity>0</DocSecurity>
  <Lines>213</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&lt;References</vt:lpstr>
    </vt:vector>
  </TitlesOfParts>
  <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Segotta</dc:creator>
  <cp:keywords/>
  <dc:description/>
  <cp:lastModifiedBy>Justin Segotta</cp:lastModifiedBy>
  <cp:revision>2</cp:revision>
  <cp:lastPrinted>2012-10-09T01:22:00Z</cp:lastPrinted>
  <dcterms:created xsi:type="dcterms:W3CDTF">2012-10-12T16:16:00Z</dcterms:created>
  <dcterms:modified xsi:type="dcterms:W3CDTF">2012-10-12T16:16:00Z</dcterms:modified>
</cp:coreProperties>
</file>